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20F1" w14:textId="44C3B716" w:rsidR="009E171D" w:rsidRPr="00B8785F" w:rsidRDefault="009E171D" w:rsidP="00E2734C">
      <w:pPr>
        <w:jc w:val="center"/>
        <w:rPr>
          <w:b/>
          <w:bCs/>
          <w:sz w:val="28"/>
          <w:szCs w:val="28"/>
        </w:rPr>
      </w:pPr>
    </w:p>
    <w:p w14:paraId="6E7CDD12" w14:textId="18733B1C" w:rsidR="00A73A23" w:rsidRPr="00556F65" w:rsidRDefault="009E171D" w:rsidP="00E2734C">
      <w:pPr>
        <w:jc w:val="center"/>
        <w:rPr>
          <w:rFonts w:cstheme="minorHAnsi"/>
          <w:b/>
          <w:bCs/>
          <w:sz w:val="24"/>
          <w:szCs w:val="24"/>
        </w:rPr>
      </w:pPr>
      <w:r w:rsidRPr="00556F65">
        <w:rPr>
          <w:rFonts w:cstheme="minorHAnsi"/>
          <w:b/>
          <w:bCs/>
          <w:sz w:val="24"/>
          <w:szCs w:val="24"/>
        </w:rPr>
        <w:t xml:space="preserve">Policy Group Meeting </w:t>
      </w:r>
      <w:r w:rsidR="007F516D">
        <w:rPr>
          <w:rFonts w:cstheme="minorHAnsi"/>
          <w:b/>
          <w:bCs/>
          <w:sz w:val="24"/>
          <w:szCs w:val="24"/>
        </w:rPr>
        <w:t>Summary</w:t>
      </w:r>
    </w:p>
    <w:p w14:paraId="183973E9" w14:textId="653B59B1" w:rsidR="00E2734C" w:rsidRPr="00556F65" w:rsidRDefault="00ED6D0F" w:rsidP="00E2734C">
      <w:pPr>
        <w:jc w:val="center"/>
        <w:rPr>
          <w:rFonts w:cstheme="minorHAnsi"/>
          <w:b/>
          <w:bCs/>
          <w:sz w:val="24"/>
          <w:szCs w:val="24"/>
        </w:rPr>
      </w:pPr>
      <w:r>
        <w:rPr>
          <w:rFonts w:cstheme="minorHAnsi"/>
          <w:b/>
          <w:bCs/>
          <w:sz w:val="24"/>
          <w:szCs w:val="24"/>
        </w:rPr>
        <w:t>9 March 2022</w:t>
      </w:r>
    </w:p>
    <w:p w14:paraId="3802DECC" w14:textId="136E5583" w:rsidR="00596D66" w:rsidRPr="00545AB1" w:rsidRDefault="002D3B54" w:rsidP="00E2734C">
      <w:pPr>
        <w:pStyle w:val="NormalWeb"/>
        <w:rPr>
          <w:rFonts w:asciiTheme="minorHAnsi" w:hAnsiTheme="minorHAnsi" w:cstheme="minorHAnsi"/>
          <w:b/>
          <w:bCs/>
          <w:color w:val="000000"/>
          <w:sz w:val="27"/>
          <w:szCs w:val="27"/>
        </w:rPr>
      </w:pPr>
      <w:r w:rsidRPr="00545AB1">
        <w:rPr>
          <w:rFonts w:asciiTheme="minorHAnsi" w:hAnsiTheme="minorHAnsi" w:cstheme="minorHAnsi"/>
          <w:b/>
          <w:bCs/>
          <w:color w:val="000000"/>
          <w:sz w:val="27"/>
          <w:szCs w:val="27"/>
        </w:rPr>
        <w:t>Attendees:</w:t>
      </w:r>
    </w:p>
    <w:p w14:paraId="4F73A367" w14:textId="63513D57" w:rsidR="00EC3ED7" w:rsidRPr="00545AB1" w:rsidRDefault="000F5F92" w:rsidP="00E2734C">
      <w:pPr>
        <w:pStyle w:val="NormalWeb"/>
        <w:rPr>
          <w:color w:val="000000"/>
          <w:sz w:val="24"/>
          <w:szCs w:val="24"/>
          <w:shd w:val="clear" w:color="auto" w:fill="FFFFFF"/>
        </w:rPr>
      </w:pPr>
      <w:r w:rsidRPr="00545AB1">
        <w:rPr>
          <w:color w:val="000000"/>
          <w:sz w:val="24"/>
          <w:szCs w:val="24"/>
          <w:shd w:val="clear" w:color="auto" w:fill="FFFFFF"/>
        </w:rPr>
        <w:t>Sue Millman, Ataxia UK, Chair</w:t>
      </w:r>
    </w:p>
    <w:p w14:paraId="604C1655" w14:textId="77777777" w:rsidR="00A67AFA" w:rsidRDefault="00A67AFA" w:rsidP="00A67AFA">
      <w:pPr>
        <w:pStyle w:val="NormalWeb"/>
        <w:rPr>
          <w:color w:val="000000"/>
          <w:sz w:val="24"/>
          <w:szCs w:val="24"/>
          <w:shd w:val="clear" w:color="auto" w:fill="FFFFFF"/>
        </w:rPr>
      </w:pPr>
      <w:r w:rsidRPr="00545AB1">
        <w:rPr>
          <w:color w:val="000000"/>
          <w:sz w:val="24"/>
          <w:szCs w:val="24"/>
          <w:shd w:val="clear" w:color="auto" w:fill="FFFFFF"/>
        </w:rPr>
        <w:t>Andrew Montgomery</w:t>
      </w:r>
      <w:r>
        <w:rPr>
          <w:color w:val="000000"/>
          <w:sz w:val="24"/>
          <w:szCs w:val="24"/>
          <w:shd w:val="clear" w:color="auto" w:fill="FFFFFF"/>
        </w:rPr>
        <w:t>, Social Security Scotland</w:t>
      </w:r>
    </w:p>
    <w:p w14:paraId="62019637" w14:textId="71ECA5ED" w:rsidR="00A67AFA" w:rsidRPr="00545AB1" w:rsidRDefault="00A67AFA" w:rsidP="00A67AFA">
      <w:pPr>
        <w:pStyle w:val="NormalWeb"/>
        <w:rPr>
          <w:color w:val="000000"/>
          <w:sz w:val="24"/>
          <w:szCs w:val="24"/>
          <w:shd w:val="clear" w:color="auto" w:fill="FFFFFF"/>
        </w:rPr>
      </w:pPr>
      <w:r>
        <w:rPr>
          <w:color w:val="000000"/>
          <w:sz w:val="24"/>
          <w:szCs w:val="24"/>
          <w:shd w:val="clear" w:color="auto" w:fill="FFFFFF"/>
        </w:rPr>
        <w:t xml:space="preserve">Francesca </w:t>
      </w:r>
      <w:proofErr w:type="spellStart"/>
      <w:r>
        <w:rPr>
          <w:color w:val="000000"/>
          <w:sz w:val="24"/>
          <w:szCs w:val="24"/>
          <w:shd w:val="clear" w:color="auto" w:fill="FFFFFF"/>
        </w:rPr>
        <w:t>Pacitti</w:t>
      </w:r>
      <w:proofErr w:type="spellEnd"/>
      <w:r>
        <w:rPr>
          <w:color w:val="000000"/>
          <w:sz w:val="24"/>
          <w:szCs w:val="24"/>
          <w:shd w:val="clear" w:color="auto" w:fill="FFFFFF"/>
        </w:rPr>
        <w:t>, Social Security Scotland</w:t>
      </w:r>
    </w:p>
    <w:p w14:paraId="0187EECE" w14:textId="380D02CD" w:rsidR="00C96FC6" w:rsidRPr="00545AB1" w:rsidRDefault="00C96FC6" w:rsidP="00C96FC6">
      <w:pPr>
        <w:pStyle w:val="NormalWeb"/>
        <w:rPr>
          <w:color w:val="000000"/>
          <w:sz w:val="24"/>
          <w:szCs w:val="24"/>
          <w:shd w:val="clear" w:color="auto" w:fill="FFFFFF"/>
        </w:rPr>
      </w:pPr>
      <w:r w:rsidRPr="00545AB1">
        <w:rPr>
          <w:color w:val="000000"/>
          <w:sz w:val="24"/>
          <w:szCs w:val="24"/>
          <w:shd w:val="clear" w:color="auto" w:fill="FFFFFF"/>
        </w:rPr>
        <w:t>George Allan</w:t>
      </w:r>
      <w:r w:rsidR="000B73ED">
        <w:rPr>
          <w:color w:val="000000"/>
          <w:sz w:val="24"/>
          <w:szCs w:val="24"/>
          <w:shd w:val="clear" w:color="auto" w:fill="FFFFFF"/>
        </w:rPr>
        <w:t>, Scottish Post-Polio Network</w:t>
      </w:r>
    </w:p>
    <w:p w14:paraId="07480A88" w14:textId="773194C6" w:rsidR="000B73ED" w:rsidRPr="00545AB1" w:rsidRDefault="000B73ED" w:rsidP="000B73ED">
      <w:pPr>
        <w:pStyle w:val="NormalWeb"/>
        <w:rPr>
          <w:color w:val="000000"/>
          <w:sz w:val="24"/>
          <w:szCs w:val="24"/>
          <w:shd w:val="clear" w:color="auto" w:fill="FFFFFF"/>
        </w:rPr>
      </w:pPr>
      <w:r w:rsidRPr="00545AB1">
        <w:rPr>
          <w:color w:val="000000"/>
          <w:sz w:val="24"/>
          <w:szCs w:val="24"/>
          <w:shd w:val="clear" w:color="auto" w:fill="FFFFFF"/>
        </w:rPr>
        <w:t xml:space="preserve">Carol </w:t>
      </w:r>
      <w:r>
        <w:rPr>
          <w:color w:val="000000"/>
          <w:sz w:val="24"/>
          <w:szCs w:val="24"/>
          <w:shd w:val="clear" w:color="auto" w:fill="FFFFFF"/>
        </w:rPr>
        <w:t>Cochrane, Brainstrust</w:t>
      </w:r>
    </w:p>
    <w:p w14:paraId="25EA27DC" w14:textId="77E1413A" w:rsidR="00C96FC6" w:rsidRPr="00545AB1" w:rsidRDefault="00C96FC6" w:rsidP="00C96FC6">
      <w:pPr>
        <w:pStyle w:val="NormalWeb"/>
        <w:rPr>
          <w:color w:val="000000"/>
          <w:sz w:val="24"/>
          <w:szCs w:val="24"/>
          <w:shd w:val="clear" w:color="auto" w:fill="FFFFFF"/>
        </w:rPr>
      </w:pPr>
      <w:r w:rsidRPr="00545AB1">
        <w:rPr>
          <w:color w:val="000000"/>
          <w:sz w:val="24"/>
          <w:szCs w:val="24"/>
          <w:shd w:val="clear" w:color="auto" w:fill="FFFFFF"/>
        </w:rPr>
        <w:t>Jonathan She</w:t>
      </w:r>
      <w:r w:rsidR="000B73ED">
        <w:rPr>
          <w:color w:val="000000"/>
          <w:sz w:val="24"/>
          <w:szCs w:val="24"/>
          <w:shd w:val="clear" w:color="auto" w:fill="FFFFFF"/>
        </w:rPr>
        <w:t>, QNIS</w:t>
      </w:r>
    </w:p>
    <w:p w14:paraId="658DF92C" w14:textId="6C1933BC" w:rsidR="002D3B54" w:rsidRPr="00545AB1" w:rsidRDefault="009D4817" w:rsidP="00E2734C">
      <w:pPr>
        <w:pStyle w:val="NormalWeb"/>
        <w:rPr>
          <w:color w:val="000000"/>
          <w:sz w:val="24"/>
          <w:szCs w:val="24"/>
          <w:shd w:val="clear" w:color="auto" w:fill="FFFFFF"/>
        </w:rPr>
      </w:pPr>
      <w:r>
        <w:rPr>
          <w:color w:val="000000"/>
          <w:sz w:val="24"/>
          <w:szCs w:val="24"/>
          <w:shd w:val="clear" w:color="auto" w:fill="FFFFFF"/>
        </w:rPr>
        <w:t>Ben Peter, Scottish Huntington’s Association</w:t>
      </w:r>
    </w:p>
    <w:p w14:paraId="55026D59" w14:textId="5983D8EB" w:rsidR="009D4817" w:rsidRPr="00545AB1" w:rsidRDefault="009D4817" w:rsidP="009D4817">
      <w:pPr>
        <w:pStyle w:val="NormalWeb"/>
        <w:rPr>
          <w:color w:val="000000"/>
          <w:sz w:val="24"/>
          <w:szCs w:val="24"/>
          <w:shd w:val="clear" w:color="auto" w:fill="FFFFFF"/>
        </w:rPr>
      </w:pPr>
      <w:r w:rsidRPr="00545AB1">
        <w:rPr>
          <w:color w:val="000000"/>
          <w:sz w:val="24"/>
          <w:szCs w:val="24"/>
          <w:shd w:val="clear" w:color="auto" w:fill="FFFFFF"/>
        </w:rPr>
        <w:t>Shirley Maxwell</w:t>
      </w:r>
      <w:r>
        <w:rPr>
          <w:color w:val="000000"/>
          <w:sz w:val="24"/>
          <w:szCs w:val="24"/>
          <w:shd w:val="clear" w:color="auto" w:fill="FFFFFF"/>
        </w:rPr>
        <w:t>, Epilepsy Connections</w:t>
      </w:r>
    </w:p>
    <w:p w14:paraId="1EA9B7D3" w14:textId="41BFB190" w:rsidR="002D3B54" w:rsidRDefault="002D3B54" w:rsidP="00E2734C">
      <w:pPr>
        <w:pStyle w:val="NormalWeb"/>
        <w:rPr>
          <w:color w:val="000000"/>
          <w:sz w:val="24"/>
          <w:szCs w:val="24"/>
          <w:shd w:val="clear" w:color="auto" w:fill="FFFFFF"/>
        </w:rPr>
      </w:pPr>
      <w:r w:rsidRPr="00545AB1">
        <w:rPr>
          <w:color w:val="000000"/>
          <w:sz w:val="24"/>
          <w:szCs w:val="24"/>
          <w:shd w:val="clear" w:color="auto" w:fill="FFFFFF"/>
        </w:rPr>
        <w:t>Gillian Robinson</w:t>
      </w:r>
      <w:r w:rsidR="009D4817">
        <w:rPr>
          <w:color w:val="000000"/>
          <w:sz w:val="24"/>
          <w:szCs w:val="24"/>
          <w:shd w:val="clear" w:color="auto" w:fill="FFFFFF"/>
        </w:rPr>
        <w:t xml:space="preserve">, </w:t>
      </w:r>
      <w:r w:rsidR="00C00BA1">
        <w:rPr>
          <w:color w:val="000000"/>
          <w:sz w:val="24"/>
          <w:szCs w:val="24"/>
          <w:shd w:val="clear" w:color="auto" w:fill="FFFFFF"/>
        </w:rPr>
        <w:t>MS Therapy Centre Edinburgh</w:t>
      </w:r>
    </w:p>
    <w:p w14:paraId="720BBB26" w14:textId="315C7988" w:rsidR="00C00BA1" w:rsidRPr="00545AB1" w:rsidRDefault="00C00BA1" w:rsidP="00E2734C">
      <w:pPr>
        <w:pStyle w:val="NormalWeb"/>
        <w:rPr>
          <w:color w:val="000000"/>
          <w:sz w:val="24"/>
          <w:szCs w:val="24"/>
          <w:shd w:val="clear" w:color="auto" w:fill="FFFFFF"/>
        </w:rPr>
      </w:pPr>
      <w:r>
        <w:rPr>
          <w:color w:val="000000"/>
          <w:sz w:val="24"/>
          <w:szCs w:val="24"/>
          <w:shd w:val="clear" w:color="auto" w:fill="FFFFFF"/>
        </w:rPr>
        <w:t>Jonathan Marc-</w:t>
      </w:r>
      <w:proofErr w:type="spellStart"/>
      <w:r>
        <w:rPr>
          <w:color w:val="000000"/>
          <w:sz w:val="24"/>
          <w:szCs w:val="24"/>
          <w:shd w:val="clear" w:color="auto" w:fill="FFFFFF"/>
        </w:rPr>
        <w:t>Gillan</w:t>
      </w:r>
      <w:proofErr w:type="spellEnd"/>
      <w:r>
        <w:rPr>
          <w:color w:val="000000"/>
          <w:sz w:val="24"/>
          <w:szCs w:val="24"/>
          <w:shd w:val="clear" w:color="auto" w:fill="FFFFFF"/>
        </w:rPr>
        <w:t>, MS Therapy Centre Edinburgh</w:t>
      </w:r>
    </w:p>
    <w:p w14:paraId="5409FBD9" w14:textId="2A4AD2C2" w:rsidR="00072BD6" w:rsidRDefault="00072BD6" w:rsidP="00E2734C">
      <w:pPr>
        <w:pStyle w:val="NormalWeb"/>
        <w:rPr>
          <w:color w:val="000000"/>
          <w:sz w:val="24"/>
          <w:szCs w:val="24"/>
          <w:shd w:val="clear" w:color="auto" w:fill="FFFFFF"/>
        </w:rPr>
      </w:pPr>
      <w:r>
        <w:rPr>
          <w:color w:val="000000"/>
          <w:sz w:val="24"/>
          <w:szCs w:val="24"/>
          <w:shd w:val="clear" w:color="auto" w:fill="FFFFFF"/>
        </w:rPr>
        <w:t>Claire Winchester, MS Trust</w:t>
      </w:r>
    </w:p>
    <w:p w14:paraId="13842E87" w14:textId="7BCA1CC5" w:rsidR="00072BD6" w:rsidRDefault="00072BD6" w:rsidP="00E2734C">
      <w:pPr>
        <w:pStyle w:val="NormalWeb"/>
        <w:rPr>
          <w:color w:val="000000"/>
          <w:sz w:val="24"/>
          <w:szCs w:val="24"/>
          <w:shd w:val="clear" w:color="auto" w:fill="FFFFFF"/>
        </w:rPr>
      </w:pPr>
      <w:r>
        <w:rPr>
          <w:color w:val="000000"/>
          <w:sz w:val="24"/>
          <w:szCs w:val="24"/>
          <w:shd w:val="clear" w:color="auto" w:fill="FFFFFF"/>
        </w:rPr>
        <w:t>Keith Park, MS Society Scotland</w:t>
      </w:r>
    </w:p>
    <w:p w14:paraId="13BE9B98" w14:textId="12FE3D71" w:rsidR="00072BD6" w:rsidRDefault="00C00BA1" w:rsidP="00E2734C">
      <w:pPr>
        <w:pStyle w:val="NormalWeb"/>
        <w:rPr>
          <w:color w:val="000000"/>
          <w:sz w:val="24"/>
          <w:szCs w:val="24"/>
          <w:shd w:val="clear" w:color="auto" w:fill="FFFFFF"/>
        </w:rPr>
      </w:pPr>
      <w:r>
        <w:rPr>
          <w:color w:val="000000"/>
          <w:sz w:val="24"/>
          <w:szCs w:val="24"/>
          <w:shd w:val="clear" w:color="auto" w:fill="FFFFFF"/>
        </w:rPr>
        <w:t>Colette McDiarmid, MND Scotland</w:t>
      </w:r>
    </w:p>
    <w:p w14:paraId="15EE6C62" w14:textId="1DBEE8DF" w:rsidR="00A67AFA" w:rsidRDefault="00A67AFA" w:rsidP="00E2734C">
      <w:pPr>
        <w:pStyle w:val="NormalWeb"/>
        <w:rPr>
          <w:color w:val="000000"/>
          <w:sz w:val="24"/>
          <w:szCs w:val="24"/>
          <w:shd w:val="clear" w:color="auto" w:fill="FFFFFF"/>
        </w:rPr>
      </w:pPr>
      <w:r>
        <w:rPr>
          <w:color w:val="000000"/>
          <w:sz w:val="24"/>
          <w:szCs w:val="24"/>
          <w:shd w:val="clear" w:color="auto" w:fill="FFFFFF"/>
        </w:rPr>
        <w:t>Dr Jane Haley, MND Scotland</w:t>
      </w:r>
    </w:p>
    <w:p w14:paraId="3E87CD66" w14:textId="15165CAF" w:rsidR="00C00BA1" w:rsidRDefault="00C00BA1" w:rsidP="00E2734C">
      <w:pPr>
        <w:pStyle w:val="NormalWeb"/>
        <w:rPr>
          <w:color w:val="000000"/>
          <w:sz w:val="24"/>
          <w:szCs w:val="24"/>
          <w:shd w:val="clear" w:color="auto" w:fill="FFFFFF"/>
        </w:rPr>
      </w:pPr>
      <w:r>
        <w:rPr>
          <w:color w:val="000000"/>
          <w:sz w:val="24"/>
          <w:szCs w:val="24"/>
          <w:shd w:val="clear" w:color="auto" w:fill="FFFFFF"/>
        </w:rPr>
        <w:t>Anna Telfer, Epilepsy Scotland</w:t>
      </w:r>
    </w:p>
    <w:p w14:paraId="331FAF75" w14:textId="7EFD0370" w:rsidR="00C00BA1" w:rsidRDefault="00020D47" w:rsidP="00E2734C">
      <w:pPr>
        <w:pStyle w:val="NormalWeb"/>
        <w:rPr>
          <w:color w:val="000000"/>
          <w:sz w:val="24"/>
          <w:szCs w:val="24"/>
          <w:shd w:val="clear" w:color="auto" w:fill="FFFFFF"/>
        </w:rPr>
      </w:pPr>
      <w:r>
        <w:rPr>
          <w:color w:val="000000"/>
          <w:sz w:val="24"/>
          <w:szCs w:val="24"/>
          <w:shd w:val="clear" w:color="auto" w:fill="FFFFFF"/>
        </w:rPr>
        <w:t>Jules Brown, PSPA</w:t>
      </w:r>
    </w:p>
    <w:p w14:paraId="4B79DA6B" w14:textId="466059A7" w:rsidR="00020D47" w:rsidRDefault="00020D47" w:rsidP="00E2734C">
      <w:pPr>
        <w:pStyle w:val="NormalWeb"/>
        <w:rPr>
          <w:color w:val="000000"/>
          <w:sz w:val="24"/>
          <w:szCs w:val="24"/>
          <w:shd w:val="clear" w:color="auto" w:fill="FFFFFF"/>
        </w:rPr>
      </w:pPr>
      <w:r>
        <w:rPr>
          <w:color w:val="000000"/>
          <w:sz w:val="24"/>
          <w:szCs w:val="24"/>
          <w:shd w:val="clear" w:color="auto" w:fill="FFFFFF"/>
        </w:rPr>
        <w:t>Leigh-Ann Little, The Oxygen Works</w:t>
      </w:r>
    </w:p>
    <w:p w14:paraId="795C4397" w14:textId="692154EA" w:rsidR="00020D47" w:rsidRDefault="00020D47" w:rsidP="00E2734C">
      <w:pPr>
        <w:pStyle w:val="NormalWeb"/>
        <w:rPr>
          <w:color w:val="000000"/>
          <w:sz w:val="24"/>
          <w:szCs w:val="24"/>
          <w:shd w:val="clear" w:color="auto" w:fill="FFFFFF"/>
        </w:rPr>
      </w:pPr>
      <w:r>
        <w:rPr>
          <w:color w:val="000000"/>
          <w:sz w:val="24"/>
          <w:szCs w:val="24"/>
          <w:shd w:val="clear" w:color="auto" w:fill="FFFFFF"/>
        </w:rPr>
        <w:t>Ewan Dale, ME Association</w:t>
      </w:r>
    </w:p>
    <w:p w14:paraId="2B0DB9D2" w14:textId="0720362E" w:rsidR="002D3B54" w:rsidRPr="00545AB1" w:rsidRDefault="002D3B54" w:rsidP="00E2734C">
      <w:pPr>
        <w:pStyle w:val="NormalWeb"/>
        <w:rPr>
          <w:color w:val="000000"/>
          <w:sz w:val="24"/>
          <w:szCs w:val="24"/>
          <w:shd w:val="clear" w:color="auto" w:fill="FFFFFF"/>
        </w:rPr>
      </w:pPr>
      <w:r w:rsidRPr="00545AB1">
        <w:rPr>
          <w:color w:val="000000"/>
          <w:sz w:val="24"/>
          <w:szCs w:val="24"/>
          <w:shd w:val="clear" w:color="auto" w:fill="FFFFFF"/>
        </w:rPr>
        <w:t>Alice Struthers</w:t>
      </w:r>
      <w:r w:rsidR="00EC3ED7" w:rsidRPr="00545AB1">
        <w:rPr>
          <w:color w:val="000000"/>
          <w:sz w:val="24"/>
          <w:szCs w:val="24"/>
          <w:shd w:val="clear" w:color="auto" w:fill="FFFFFF"/>
        </w:rPr>
        <w:t xml:space="preserve"> - NAoS</w:t>
      </w:r>
    </w:p>
    <w:p w14:paraId="6145AF0E" w14:textId="35F2DBC5" w:rsidR="002D3B54" w:rsidRPr="00545AB1" w:rsidRDefault="002D3B54" w:rsidP="00E2734C">
      <w:pPr>
        <w:pStyle w:val="NormalWeb"/>
        <w:rPr>
          <w:color w:val="000000"/>
          <w:sz w:val="24"/>
          <w:szCs w:val="24"/>
          <w:shd w:val="clear" w:color="auto" w:fill="FFFFFF"/>
        </w:rPr>
      </w:pPr>
      <w:r w:rsidRPr="00545AB1">
        <w:rPr>
          <w:color w:val="000000"/>
          <w:sz w:val="24"/>
          <w:szCs w:val="24"/>
          <w:shd w:val="clear" w:color="auto" w:fill="FFFFFF"/>
        </w:rPr>
        <w:t xml:space="preserve">Charlotte </w:t>
      </w:r>
      <w:proofErr w:type="spellStart"/>
      <w:r w:rsidRPr="00545AB1">
        <w:rPr>
          <w:color w:val="000000"/>
          <w:sz w:val="24"/>
          <w:szCs w:val="24"/>
          <w:shd w:val="clear" w:color="auto" w:fill="FFFFFF"/>
        </w:rPr>
        <w:t>Sarrau</w:t>
      </w:r>
      <w:proofErr w:type="spellEnd"/>
      <w:r w:rsidR="00EC3ED7" w:rsidRPr="00545AB1">
        <w:rPr>
          <w:color w:val="000000"/>
          <w:sz w:val="24"/>
          <w:szCs w:val="24"/>
          <w:shd w:val="clear" w:color="auto" w:fill="FFFFFF"/>
        </w:rPr>
        <w:t xml:space="preserve"> - NAoS</w:t>
      </w:r>
    </w:p>
    <w:p w14:paraId="19C666D5" w14:textId="6B63B53F" w:rsidR="00AB2012" w:rsidRPr="00EC3ED7" w:rsidRDefault="00AB2012" w:rsidP="00E2734C">
      <w:pPr>
        <w:pStyle w:val="NormalWeb"/>
        <w:rPr>
          <w:color w:val="000000"/>
          <w:sz w:val="27"/>
          <w:szCs w:val="27"/>
          <w:shd w:val="clear" w:color="auto" w:fill="FFFFFF"/>
        </w:rPr>
      </w:pPr>
    </w:p>
    <w:p w14:paraId="6B2D10BE" w14:textId="1DD95391" w:rsidR="00AB2012" w:rsidRPr="004D2E4E" w:rsidRDefault="00AB2012" w:rsidP="00E2734C">
      <w:pPr>
        <w:pStyle w:val="NormalWeb"/>
        <w:rPr>
          <w:b/>
          <w:bCs/>
          <w:color w:val="000000"/>
          <w:sz w:val="27"/>
          <w:szCs w:val="27"/>
          <w:shd w:val="clear" w:color="auto" w:fill="FFFFFF"/>
        </w:rPr>
      </w:pPr>
      <w:r w:rsidRPr="004D2E4E">
        <w:rPr>
          <w:b/>
          <w:bCs/>
          <w:color w:val="000000"/>
          <w:sz w:val="27"/>
          <w:szCs w:val="27"/>
          <w:shd w:val="clear" w:color="auto" w:fill="FFFFFF"/>
        </w:rPr>
        <w:t>Apologies:</w:t>
      </w:r>
    </w:p>
    <w:p w14:paraId="0C15D308" w14:textId="2CB3427C" w:rsidR="002C11DA" w:rsidRPr="00CF6216" w:rsidRDefault="00AB2012" w:rsidP="00E2734C">
      <w:pPr>
        <w:pStyle w:val="NormalWeb"/>
        <w:rPr>
          <w:color w:val="000000"/>
          <w:sz w:val="24"/>
          <w:szCs w:val="24"/>
          <w:shd w:val="clear" w:color="auto" w:fill="FFFFFF"/>
        </w:rPr>
      </w:pPr>
      <w:r w:rsidRPr="00CF6216">
        <w:rPr>
          <w:color w:val="000000"/>
          <w:sz w:val="24"/>
          <w:szCs w:val="24"/>
          <w:shd w:val="clear" w:color="auto" w:fill="FFFFFF"/>
        </w:rPr>
        <w:t>Gerard Anderson</w:t>
      </w:r>
      <w:r w:rsidR="00CF6216">
        <w:rPr>
          <w:color w:val="000000"/>
          <w:sz w:val="24"/>
          <w:szCs w:val="24"/>
          <w:shd w:val="clear" w:color="auto" w:fill="FFFFFF"/>
        </w:rPr>
        <w:t>, CBIT</w:t>
      </w:r>
    </w:p>
    <w:p w14:paraId="488877CE" w14:textId="665BDC78" w:rsidR="002C11DA" w:rsidRPr="00CF6216" w:rsidRDefault="00AB2012" w:rsidP="00E2734C">
      <w:pPr>
        <w:pStyle w:val="NormalWeb"/>
        <w:rPr>
          <w:color w:val="000000"/>
          <w:sz w:val="24"/>
          <w:szCs w:val="24"/>
          <w:shd w:val="clear" w:color="auto" w:fill="FFFFFF"/>
        </w:rPr>
      </w:pPr>
      <w:r w:rsidRPr="00CF6216">
        <w:rPr>
          <w:color w:val="000000"/>
          <w:sz w:val="24"/>
          <w:szCs w:val="24"/>
          <w:shd w:val="clear" w:color="auto" w:fill="FFFFFF"/>
        </w:rPr>
        <w:t xml:space="preserve"> Karen </w:t>
      </w:r>
      <w:proofErr w:type="spellStart"/>
      <w:r w:rsidRPr="00CF6216">
        <w:rPr>
          <w:color w:val="000000"/>
          <w:sz w:val="24"/>
          <w:szCs w:val="24"/>
          <w:shd w:val="clear" w:color="auto" w:fill="FFFFFF"/>
        </w:rPr>
        <w:t>Garrott</w:t>
      </w:r>
      <w:proofErr w:type="spellEnd"/>
      <w:r w:rsidR="00CF6216">
        <w:rPr>
          <w:color w:val="000000"/>
          <w:sz w:val="24"/>
          <w:szCs w:val="24"/>
          <w:shd w:val="clear" w:color="auto" w:fill="FFFFFF"/>
        </w:rPr>
        <w:t>, Stroke Association</w:t>
      </w:r>
    </w:p>
    <w:p w14:paraId="47125D22" w14:textId="6A390C24" w:rsidR="002C11DA" w:rsidRPr="00CF6216" w:rsidRDefault="00AB2012" w:rsidP="00E2734C">
      <w:pPr>
        <w:pStyle w:val="NormalWeb"/>
        <w:rPr>
          <w:color w:val="000000"/>
          <w:sz w:val="24"/>
          <w:szCs w:val="24"/>
          <w:shd w:val="clear" w:color="auto" w:fill="FFFFFF"/>
        </w:rPr>
      </w:pPr>
      <w:r w:rsidRPr="00CF6216">
        <w:rPr>
          <w:color w:val="000000"/>
          <w:sz w:val="24"/>
          <w:szCs w:val="24"/>
          <w:shd w:val="clear" w:color="auto" w:fill="FFFFFF"/>
        </w:rPr>
        <w:t>Jacqueline Munro</w:t>
      </w:r>
      <w:r w:rsidR="00CF6216">
        <w:rPr>
          <w:color w:val="000000"/>
          <w:sz w:val="24"/>
          <w:szCs w:val="24"/>
          <w:shd w:val="clear" w:color="auto" w:fill="FFFFFF"/>
        </w:rPr>
        <w:t>,</w:t>
      </w:r>
      <w:r w:rsidR="004D2E4E">
        <w:rPr>
          <w:color w:val="000000"/>
          <w:sz w:val="24"/>
          <w:szCs w:val="24"/>
          <w:shd w:val="clear" w:color="auto" w:fill="FFFFFF"/>
        </w:rPr>
        <w:t xml:space="preserve"> MDUK</w:t>
      </w:r>
    </w:p>
    <w:p w14:paraId="5F2DAC59" w14:textId="5F9F9F83" w:rsidR="002C11DA" w:rsidRPr="00CF6216" w:rsidRDefault="00AB2012" w:rsidP="00E2734C">
      <w:pPr>
        <w:pStyle w:val="NormalWeb"/>
        <w:rPr>
          <w:color w:val="000000"/>
          <w:sz w:val="24"/>
          <w:szCs w:val="24"/>
          <w:shd w:val="clear" w:color="auto" w:fill="FFFFFF"/>
        </w:rPr>
      </w:pPr>
      <w:r w:rsidRPr="00CF6216">
        <w:rPr>
          <w:color w:val="000000"/>
          <w:sz w:val="24"/>
          <w:szCs w:val="24"/>
          <w:shd w:val="clear" w:color="auto" w:fill="FFFFFF"/>
        </w:rPr>
        <w:t>Andy Wynd</w:t>
      </w:r>
      <w:r w:rsidR="00CF6216">
        <w:rPr>
          <w:color w:val="000000"/>
          <w:sz w:val="24"/>
          <w:szCs w:val="24"/>
          <w:shd w:val="clear" w:color="auto" w:fill="FFFFFF"/>
        </w:rPr>
        <w:t>, SBHS</w:t>
      </w:r>
    </w:p>
    <w:p w14:paraId="1615DE11" w14:textId="3D88F7AE" w:rsidR="002C11DA" w:rsidRPr="00CF6216" w:rsidRDefault="00AB2012" w:rsidP="00E2734C">
      <w:pPr>
        <w:pStyle w:val="NormalWeb"/>
        <w:rPr>
          <w:color w:val="000000"/>
          <w:sz w:val="24"/>
          <w:szCs w:val="24"/>
          <w:shd w:val="clear" w:color="auto" w:fill="FFFFFF"/>
        </w:rPr>
      </w:pPr>
      <w:r w:rsidRPr="00CF6216">
        <w:rPr>
          <w:color w:val="000000"/>
          <w:sz w:val="24"/>
          <w:szCs w:val="24"/>
          <w:shd w:val="clear" w:color="auto" w:fill="FFFFFF"/>
        </w:rPr>
        <w:t>Rachel Maitland</w:t>
      </w:r>
      <w:r w:rsidR="00CF6216">
        <w:rPr>
          <w:color w:val="000000"/>
          <w:sz w:val="24"/>
          <w:szCs w:val="24"/>
          <w:shd w:val="clear" w:color="auto" w:fill="FFFFFF"/>
        </w:rPr>
        <w:t>, MND Scotland</w:t>
      </w:r>
    </w:p>
    <w:p w14:paraId="766D248B" w14:textId="19FD740B" w:rsidR="002C11DA" w:rsidRPr="00CF6216" w:rsidRDefault="00AB2012" w:rsidP="00E2734C">
      <w:pPr>
        <w:pStyle w:val="NormalWeb"/>
        <w:rPr>
          <w:color w:val="000000"/>
          <w:sz w:val="24"/>
          <w:szCs w:val="24"/>
          <w:shd w:val="clear" w:color="auto" w:fill="FFFFFF"/>
        </w:rPr>
      </w:pPr>
      <w:r w:rsidRPr="00CF6216">
        <w:rPr>
          <w:color w:val="000000"/>
          <w:sz w:val="24"/>
          <w:szCs w:val="24"/>
          <w:shd w:val="clear" w:color="auto" w:fill="FFFFFF"/>
        </w:rPr>
        <w:t>Stephanie Fraser</w:t>
      </w:r>
      <w:r w:rsidR="00CF6216">
        <w:rPr>
          <w:color w:val="000000"/>
          <w:sz w:val="24"/>
          <w:szCs w:val="24"/>
          <w:shd w:val="clear" w:color="auto" w:fill="FFFFFF"/>
        </w:rPr>
        <w:t>, Cerebral Palsy Scotland</w:t>
      </w:r>
    </w:p>
    <w:p w14:paraId="34EADD27" w14:textId="66411A67" w:rsidR="002C11DA" w:rsidRPr="00CF6216" w:rsidRDefault="00AB2012" w:rsidP="00E2734C">
      <w:pPr>
        <w:pStyle w:val="NormalWeb"/>
        <w:rPr>
          <w:color w:val="000000"/>
          <w:sz w:val="24"/>
          <w:szCs w:val="24"/>
          <w:shd w:val="clear" w:color="auto" w:fill="FFFFFF"/>
        </w:rPr>
      </w:pPr>
      <w:r w:rsidRPr="00CF6216">
        <w:rPr>
          <w:color w:val="000000"/>
          <w:sz w:val="24"/>
          <w:szCs w:val="24"/>
          <w:shd w:val="clear" w:color="auto" w:fill="FFFFFF"/>
        </w:rPr>
        <w:t>Michelle Keenan</w:t>
      </w:r>
      <w:r w:rsidR="00CF6216">
        <w:rPr>
          <w:color w:val="000000"/>
          <w:sz w:val="24"/>
          <w:szCs w:val="24"/>
          <w:shd w:val="clear" w:color="auto" w:fill="FFFFFF"/>
        </w:rPr>
        <w:t>, Edinburgh Headway</w:t>
      </w:r>
    </w:p>
    <w:p w14:paraId="7357F034" w14:textId="1501D913" w:rsidR="002C11DA" w:rsidRPr="00CF6216" w:rsidRDefault="00AB2012" w:rsidP="00E2734C">
      <w:pPr>
        <w:pStyle w:val="NormalWeb"/>
        <w:rPr>
          <w:color w:val="000000"/>
          <w:sz w:val="24"/>
          <w:szCs w:val="24"/>
          <w:shd w:val="clear" w:color="auto" w:fill="FFFFFF"/>
        </w:rPr>
      </w:pPr>
      <w:r w:rsidRPr="00CF6216">
        <w:rPr>
          <w:color w:val="000000"/>
          <w:sz w:val="24"/>
          <w:szCs w:val="24"/>
          <w:shd w:val="clear" w:color="auto" w:fill="FFFFFF"/>
        </w:rPr>
        <w:t>Anna Hunter</w:t>
      </w:r>
      <w:r w:rsidR="00CF6216">
        <w:rPr>
          <w:color w:val="000000"/>
          <w:sz w:val="24"/>
          <w:szCs w:val="24"/>
          <w:shd w:val="clear" w:color="auto" w:fill="FFFFFF"/>
        </w:rPr>
        <w:t>, CP Scotland</w:t>
      </w:r>
    </w:p>
    <w:p w14:paraId="5B1EB162" w14:textId="5F4A2CB2" w:rsidR="002C11DA" w:rsidRPr="00CF6216" w:rsidRDefault="00AB2012" w:rsidP="00E2734C">
      <w:pPr>
        <w:pStyle w:val="NormalWeb"/>
        <w:rPr>
          <w:color w:val="000000"/>
          <w:sz w:val="24"/>
          <w:szCs w:val="24"/>
          <w:shd w:val="clear" w:color="auto" w:fill="FFFFFF"/>
        </w:rPr>
      </w:pPr>
      <w:r w:rsidRPr="00CF6216">
        <w:rPr>
          <w:color w:val="000000"/>
          <w:sz w:val="24"/>
          <w:szCs w:val="24"/>
          <w:shd w:val="clear" w:color="auto" w:fill="FFFFFF"/>
        </w:rPr>
        <w:t>Victoria Wareham</w:t>
      </w:r>
      <w:r w:rsidR="00CF6216">
        <w:rPr>
          <w:color w:val="000000"/>
          <w:sz w:val="24"/>
          <w:szCs w:val="24"/>
          <w:shd w:val="clear" w:color="auto" w:fill="FFFFFF"/>
        </w:rPr>
        <w:t>, Dystonia UK</w:t>
      </w:r>
    </w:p>
    <w:p w14:paraId="28E010FD" w14:textId="05476379" w:rsidR="002C11DA" w:rsidRPr="00CF6216" w:rsidRDefault="00AB2012" w:rsidP="00E2734C">
      <w:pPr>
        <w:pStyle w:val="NormalWeb"/>
        <w:rPr>
          <w:color w:val="000000"/>
          <w:sz w:val="24"/>
          <w:szCs w:val="24"/>
          <w:shd w:val="clear" w:color="auto" w:fill="FFFFFF"/>
        </w:rPr>
      </w:pPr>
      <w:r w:rsidRPr="00CF6216">
        <w:rPr>
          <w:color w:val="000000"/>
          <w:sz w:val="24"/>
          <w:szCs w:val="24"/>
          <w:shd w:val="clear" w:color="auto" w:fill="FFFFFF"/>
        </w:rPr>
        <w:t>Paula MacGillivray</w:t>
      </w:r>
      <w:r w:rsidR="004D2E4E">
        <w:rPr>
          <w:color w:val="000000"/>
          <w:sz w:val="24"/>
          <w:szCs w:val="24"/>
          <w:shd w:val="clear" w:color="auto" w:fill="FFFFFF"/>
        </w:rPr>
        <w:t>, MS Society</w:t>
      </w:r>
    </w:p>
    <w:p w14:paraId="3567B4C6" w14:textId="3BDBD59C" w:rsidR="00AB2012" w:rsidRPr="00CF6216" w:rsidRDefault="00AB2012" w:rsidP="00E2734C">
      <w:pPr>
        <w:pStyle w:val="NormalWeb"/>
        <w:rPr>
          <w:rFonts w:asciiTheme="minorHAnsi" w:hAnsiTheme="minorHAnsi" w:cstheme="minorHAnsi"/>
          <w:color w:val="000000"/>
          <w:sz w:val="28"/>
          <w:szCs w:val="28"/>
        </w:rPr>
      </w:pPr>
      <w:r w:rsidRPr="00CF6216">
        <w:rPr>
          <w:color w:val="000000"/>
          <w:sz w:val="24"/>
          <w:szCs w:val="24"/>
          <w:shd w:val="clear" w:color="auto" w:fill="FFFFFF"/>
        </w:rPr>
        <w:t>Jean Beaumon</w:t>
      </w:r>
      <w:r w:rsidR="00CF6216">
        <w:rPr>
          <w:color w:val="000000"/>
          <w:sz w:val="24"/>
          <w:szCs w:val="24"/>
          <w:shd w:val="clear" w:color="auto" w:fill="FFFFFF"/>
        </w:rPr>
        <w:t>t</w:t>
      </w:r>
      <w:r w:rsidR="0098166C">
        <w:rPr>
          <w:color w:val="000000"/>
          <w:sz w:val="24"/>
          <w:szCs w:val="24"/>
          <w:shd w:val="clear" w:color="auto" w:fill="FFFFFF"/>
        </w:rPr>
        <w:t>, Myaware</w:t>
      </w:r>
    </w:p>
    <w:p w14:paraId="7C3D4719" w14:textId="77777777" w:rsidR="002D3B54" w:rsidRDefault="002D3B54" w:rsidP="00E2734C">
      <w:pPr>
        <w:pStyle w:val="NormalWeb"/>
        <w:rPr>
          <w:rFonts w:asciiTheme="minorHAnsi" w:hAnsiTheme="minorHAnsi" w:cstheme="minorHAnsi"/>
          <w:color w:val="000000"/>
          <w:sz w:val="24"/>
          <w:szCs w:val="24"/>
        </w:rPr>
      </w:pPr>
    </w:p>
    <w:p w14:paraId="40320310" w14:textId="77777777" w:rsidR="004D2E4E" w:rsidRDefault="004D2E4E">
      <w:pPr>
        <w:rPr>
          <w:rFonts w:eastAsiaTheme="minorEastAsia" w:cstheme="minorHAnsi"/>
          <w:color w:val="000000"/>
          <w:sz w:val="24"/>
          <w:szCs w:val="24"/>
          <w:lang w:eastAsia="en-GB"/>
        </w:rPr>
      </w:pPr>
      <w:r>
        <w:rPr>
          <w:rFonts w:cstheme="minorHAnsi"/>
          <w:color w:val="000000"/>
          <w:sz w:val="24"/>
          <w:szCs w:val="24"/>
        </w:rPr>
        <w:br w:type="page"/>
      </w:r>
    </w:p>
    <w:p w14:paraId="310BA15A" w14:textId="3C6A2234" w:rsidR="00E2734C" w:rsidRDefault="007D2F89"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Summary of the Meeting</w:t>
      </w:r>
    </w:p>
    <w:p w14:paraId="4EAEF24A" w14:textId="2891F313" w:rsidR="007D2F89" w:rsidRDefault="007D2F89" w:rsidP="00E2734C">
      <w:pPr>
        <w:pStyle w:val="NormalWeb"/>
        <w:rPr>
          <w:rFonts w:asciiTheme="minorHAnsi" w:hAnsiTheme="minorHAnsi" w:cstheme="minorHAnsi"/>
          <w:color w:val="000000"/>
          <w:sz w:val="24"/>
          <w:szCs w:val="24"/>
        </w:rPr>
      </w:pPr>
    </w:p>
    <w:p w14:paraId="04B23A33" w14:textId="612DD66B" w:rsidR="00FA28AF" w:rsidRDefault="000415A6" w:rsidP="00C81CF9">
      <w:pPr>
        <w:pStyle w:val="NormalWeb"/>
        <w:numPr>
          <w:ilvl w:val="0"/>
          <w:numId w:val="1"/>
        </w:numPr>
        <w:rPr>
          <w:rFonts w:asciiTheme="minorHAnsi" w:hAnsiTheme="minorHAnsi" w:cstheme="minorHAnsi"/>
          <w:sz w:val="24"/>
          <w:szCs w:val="24"/>
          <w:u w:val="single"/>
        </w:rPr>
      </w:pPr>
      <w:r w:rsidRPr="00C81CF9">
        <w:rPr>
          <w:rFonts w:asciiTheme="minorHAnsi" w:hAnsiTheme="minorHAnsi" w:cstheme="minorHAnsi"/>
          <w:sz w:val="24"/>
          <w:szCs w:val="24"/>
          <w:u w:val="single"/>
        </w:rPr>
        <w:t>Chair’s welcome</w:t>
      </w:r>
      <w:r w:rsidR="008720D3" w:rsidRPr="00C81CF9">
        <w:rPr>
          <w:rFonts w:asciiTheme="minorHAnsi" w:hAnsiTheme="minorHAnsi" w:cstheme="minorHAnsi"/>
          <w:sz w:val="24"/>
          <w:szCs w:val="24"/>
          <w:u w:val="single"/>
        </w:rPr>
        <w:t xml:space="preserve"> </w:t>
      </w:r>
    </w:p>
    <w:p w14:paraId="3687AA14" w14:textId="1A599115" w:rsidR="00C81CF9" w:rsidRPr="00C81CF9" w:rsidRDefault="00C81CF9" w:rsidP="00C81CF9">
      <w:pPr>
        <w:pStyle w:val="NormalWeb"/>
        <w:rPr>
          <w:rFonts w:asciiTheme="minorHAnsi" w:hAnsiTheme="minorHAnsi" w:cstheme="minorHAnsi"/>
          <w:sz w:val="24"/>
          <w:szCs w:val="24"/>
        </w:rPr>
      </w:pPr>
      <w:r>
        <w:rPr>
          <w:rFonts w:asciiTheme="minorHAnsi" w:hAnsiTheme="minorHAnsi" w:cstheme="minorHAnsi"/>
          <w:sz w:val="24"/>
          <w:szCs w:val="24"/>
        </w:rPr>
        <w:t xml:space="preserve">Our Chair for the meeting, </w:t>
      </w:r>
      <w:r w:rsidRPr="00C81CF9">
        <w:rPr>
          <w:rFonts w:asciiTheme="minorHAnsi" w:hAnsiTheme="minorHAnsi" w:cstheme="minorHAnsi"/>
          <w:sz w:val="24"/>
          <w:szCs w:val="24"/>
        </w:rPr>
        <w:t>Sue Millman</w:t>
      </w:r>
      <w:r>
        <w:rPr>
          <w:rFonts w:asciiTheme="minorHAnsi" w:hAnsiTheme="minorHAnsi" w:cstheme="minorHAnsi"/>
          <w:sz w:val="24"/>
          <w:szCs w:val="24"/>
        </w:rPr>
        <w:t xml:space="preserve"> (Ataxia UK) </w:t>
      </w:r>
      <w:r w:rsidR="00CA082D">
        <w:rPr>
          <w:rFonts w:asciiTheme="minorHAnsi" w:hAnsiTheme="minorHAnsi" w:cstheme="minorHAnsi"/>
          <w:sz w:val="24"/>
          <w:szCs w:val="24"/>
        </w:rPr>
        <w:t>welcomed</w:t>
      </w:r>
      <w:r w:rsidR="00F52FF7">
        <w:rPr>
          <w:rFonts w:asciiTheme="minorHAnsi" w:hAnsiTheme="minorHAnsi" w:cstheme="minorHAnsi"/>
          <w:sz w:val="24"/>
          <w:szCs w:val="24"/>
        </w:rPr>
        <w:t xml:space="preserve"> </w:t>
      </w:r>
      <w:r w:rsidR="00CA082D">
        <w:rPr>
          <w:rFonts w:asciiTheme="minorHAnsi" w:hAnsiTheme="minorHAnsi" w:cstheme="minorHAnsi"/>
          <w:sz w:val="24"/>
          <w:szCs w:val="24"/>
        </w:rPr>
        <w:t>the guests from Social Security Scotland and</w:t>
      </w:r>
      <w:r w:rsidR="00930C1E">
        <w:rPr>
          <w:rFonts w:asciiTheme="minorHAnsi" w:hAnsiTheme="minorHAnsi" w:cstheme="minorHAnsi"/>
          <w:sz w:val="24"/>
          <w:szCs w:val="24"/>
        </w:rPr>
        <w:t xml:space="preserve"> then</w:t>
      </w:r>
      <w:r w:rsidR="00CA082D">
        <w:rPr>
          <w:rFonts w:asciiTheme="minorHAnsi" w:hAnsiTheme="minorHAnsi" w:cstheme="minorHAnsi"/>
          <w:sz w:val="24"/>
          <w:szCs w:val="24"/>
        </w:rPr>
        <w:t xml:space="preserve"> each member of the group introduced themselves and summarised what they were looking to get out of the meeting.</w:t>
      </w:r>
    </w:p>
    <w:p w14:paraId="00B8803F" w14:textId="77777777" w:rsidR="00FA28AF" w:rsidRDefault="00FA28AF" w:rsidP="00FA28AF">
      <w:pPr>
        <w:pStyle w:val="NormalWeb"/>
        <w:ind w:left="720"/>
        <w:rPr>
          <w:rFonts w:asciiTheme="minorHAnsi" w:hAnsiTheme="minorHAnsi" w:cstheme="minorHAnsi"/>
          <w:sz w:val="24"/>
          <w:szCs w:val="24"/>
        </w:rPr>
      </w:pPr>
    </w:p>
    <w:p w14:paraId="4B935168" w14:textId="6D32E36F" w:rsidR="00750F6C" w:rsidRPr="00930C1E" w:rsidRDefault="008720D3" w:rsidP="00750F6C">
      <w:pPr>
        <w:pStyle w:val="NormalWeb"/>
        <w:numPr>
          <w:ilvl w:val="0"/>
          <w:numId w:val="1"/>
        </w:numPr>
        <w:rPr>
          <w:rFonts w:asciiTheme="minorHAnsi" w:hAnsiTheme="minorHAnsi" w:cstheme="minorHAnsi"/>
          <w:sz w:val="24"/>
          <w:szCs w:val="24"/>
          <w:u w:val="single"/>
        </w:rPr>
      </w:pPr>
      <w:r w:rsidRPr="00930C1E">
        <w:rPr>
          <w:sz w:val="24"/>
          <w:szCs w:val="24"/>
          <w:u w:val="single"/>
        </w:rPr>
        <w:t>Action points from previous meetings – follow up</w:t>
      </w:r>
    </w:p>
    <w:p w14:paraId="544C11F5" w14:textId="0948DB63" w:rsidR="00183872" w:rsidRDefault="00930C1E" w:rsidP="00930C1E">
      <w:pPr>
        <w:pStyle w:val="NormalWeb"/>
        <w:rPr>
          <w:rFonts w:asciiTheme="minorHAnsi" w:hAnsiTheme="minorHAnsi" w:cstheme="minorHAnsi"/>
          <w:sz w:val="24"/>
          <w:szCs w:val="24"/>
        </w:rPr>
      </w:pPr>
      <w:r>
        <w:rPr>
          <w:rFonts w:asciiTheme="minorHAnsi" w:hAnsiTheme="minorHAnsi" w:cstheme="minorHAnsi"/>
          <w:sz w:val="24"/>
          <w:szCs w:val="24"/>
        </w:rPr>
        <w:t xml:space="preserve">We are up to date on all action points bar one, which </w:t>
      </w:r>
      <w:r w:rsidR="006D22DB">
        <w:rPr>
          <w:rFonts w:asciiTheme="minorHAnsi" w:hAnsiTheme="minorHAnsi" w:cstheme="minorHAnsi"/>
          <w:sz w:val="24"/>
          <w:szCs w:val="24"/>
        </w:rPr>
        <w:t>was a suggestion made at the previous policy group meeting and was then reinforced by members at the Members’ Meeting in February.  NAoS is to write to the Health Minister Maree Todd MSP about the Women’s Health Plan</w:t>
      </w:r>
      <w:r w:rsidR="00AC5535">
        <w:rPr>
          <w:rFonts w:asciiTheme="minorHAnsi" w:hAnsiTheme="minorHAnsi" w:cstheme="minorHAnsi"/>
          <w:sz w:val="24"/>
          <w:szCs w:val="24"/>
        </w:rPr>
        <w:t xml:space="preserve"> which doesn’t mention neurology.  This could be an opportunity to flag up any distinctive ways that women are affected by neurological conditions that are not addressed by the framework for action.</w:t>
      </w:r>
    </w:p>
    <w:p w14:paraId="4B1510F3" w14:textId="023805A9" w:rsidR="00AC5535" w:rsidRDefault="00AC5535" w:rsidP="00930C1E">
      <w:pPr>
        <w:pStyle w:val="NormalWeb"/>
        <w:rPr>
          <w:rFonts w:asciiTheme="minorHAnsi" w:hAnsiTheme="minorHAnsi" w:cstheme="minorHAnsi"/>
          <w:sz w:val="24"/>
          <w:szCs w:val="24"/>
        </w:rPr>
      </w:pPr>
    </w:p>
    <w:p w14:paraId="3A3DCD88" w14:textId="596EC561" w:rsidR="00AC5535" w:rsidRDefault="00AC5535" w:rsidP="00930C1E">
      <w:pPr>
        <w:pStyle w:val="NormalWeb"/>
        <w:rPr>
          <w:rFonts w:asciiTheme="minorHAnsi" w:hAnsiTheme="minorHAnsi" w:cstheme="minorHAnsi"/>
          <w:sz w:val="24"/>
          <w:szCs w:val="24"/>
        </w:rPr>
      </w:pPr>
      <w:r w:rsidRPr="00333F2A">
        <w:rPr>
          <w:rFonts w:asciiTheme="minorHAnsi" w:hAnsiTheme="minorHAnsi" w:cstheme="minorHAnsi"/>
          <w:sz w:val="24"/>
          <w:szCs w:val="24"/>
          <w:u w:val="single"/>
        </w:rPr>
        <w:t>Action</w:t>
      </w:r>
      <w:r>
        <w:rPr>
          <w:rFonts w:asciiTheme="minorHAnsi" w:hAnsiTheme="minorHAnsi" w:cstheme="minorHAnsi"/>
          <w:sz w:val="24"/>
          <w:szCs w:val="24"/>
        </w:rPr>
        <w:t xml:space="preserve"> – Jonathan Sher (QNIS) has agreed to take this forward with Alice</w:t>
      </w:r>
    </w:p>
    <w:p w14:paraId="09970BAF" w14:textId="02A7EC34" w:rsidR="00A43760" w:rsidRDefault="00A43760" w:rsidP="00930C1E">
      <w:pPr>
        <w:pStyle w:val="NormalWeb"/>
        <w:rPr>
          <w:rFonts w:asciiTheme="minorHAnsi" w:hAnsiTheme="minorHAnsi" w:cstheme="minorHAnsi"/>
          <w:sz w:val="24"/>
          <w:szCs w:val="24"/>
        </w:rPr>
      </w:pPr>
    </w:p>
    <w:p w14:paraId="7F1D4022" w14:textId="6CCD9358" w:rsidR="00A43760" w:rsidRDefault="00A43760" w:rsidP="00930C1E">
      <w:pPr>
        <w:pStyle w:val="NormalWeb"/>
        <w:rPr>
          <w:rFonts w:asciiTheme="minorHAnsi" w:hAnsiTheme="minorHAnsi" w:cstheme="minorHAnsi"/>
          <w:sz w:val="24"/>
          <w:szCs w:val="24"/>
        </w:rPr>
      </w:pPr>
      <w:r w:rsidRPr="00C26450">
        <w:rPr>
          <w:rFonts w:asciiTheme="minorHAnsi" w:hAnsiTheme="minorHAnsi" w:cstheme="minorHAnsi"/>
          <w:sz w:val="24"/>
          <w:szCs w:val="24"/>
          <w:u w:val="single"/>
        </w:rPr>
        <w:t>Awaiting info</w:t>
      </w:r>
      <w:r>
        <w:rPr>
          <w:rFonts w:asciiTheme="minorHAnsi" w:hAnsiTheme="minorHAnsi" w:cstheme="minorHAnsi"/>
          <w:sz w:val="24"/>
          <w:szCs w:val="24"/>
        </w:rPr>
        <w:t xml:space="preserve"> – We haven’t yet had a response to our invitation to Kevin Stewart MSP to come and speak to NAoS members at a future Members’ Event, but we will update with news as and when we </w:t>
      </w:r>
      <w:r w:rsidR="00C26450">
        <w:rPr>
          <w:rFonts w:asciiTheme="minorHAnsi" w:hAnsiTheme="minorHAnsi" w:cstheme="minorHAnsi"/>
          <w:sz w:val="24"/>
          <w:szCs w:val="24"/>
        </w:rPr>
        <w:t>hear more.</w:t>
      </w:r>
    </w:p>
    <w:p w14:paraId="1650B1D9" w14:textId="77777777" w:rsidR="00930C1E" w:rsidRPr="00183872" w:rsidRDefault="00930C1E" w:rsidP="00183872">
      <w:pPr>
        <w:pStyle w:val="NormalWeb"/>
        <w:ind w:left="720"/>
        <w:rPr>
          <w:rFonts w:asciiTheme="minorHAnsi" w:hAnsiTheme="minorHAnsi" w:cstheme="minorHAnsi"/>
          <w:sz w:val="24"/>
          <w:szCs w:val="24"/>
        </w:rPr>
      </w:pPr>
    </w:p>
    <w:p w14:paraId="7A0E7944" w14:textId="77777777" w:rsidR="00CA0A21" w:rsidRPr="00735AEC" w:rsidRDefault="00CA0A21" w:rsidP="00CA0A21">
      <w:pPr>
        <w:pStyle w:val="NormalWeb"/>
        <w:numPr>
          <w:ilvl w:val="0"/>
          <w:numId w:val="1"/>
        </w:numPr>
        <w:rPr>
          <w:rFonts w:asciiTheme="minorHAnsi" w:hAnsiTheme="minorHAnsi"/>
          <w:sz w:val="24"/>
          <w:szCs w:val="24"/>
          <w:u w:val="single"/>
        </w:rPr>
      </w:pPr>
      <w:r w:rsidRPr="00735AEC">
        <w:rPr>
          <w:rFonts w:asciiTheme="minorHAnsi" w:hAnsiTheme="minorHAnsi"/>
          <w:sz w:val="24"/>
          <w:szCs w:val="24"/>
          <w:u w:val="single"/>
        </w:rPr>
        <w:t>Social Security Scotland – update from Andrew Montgomery, National Engagement Lead</w:t>
      </w:r>
    </w:p>
    <w:p w14:paraId="184F216A" w14:textId="77777777" w:rsidR="00CA0A21" w:rsidRDefault="00CA0A21" w:rsidP="00CA0A21">
      <w:pPr>
        <w:pStyle w:val="NormalWeb"/>
        <w:rPr>
          <w:rFonts w:asciiTheme="minorHAnsi" w:hAnsiTheme="minorHAnsi"/>
          <w:sz w:val="24"/>
          <w:szCs w:val="24"/>
        </w:rPr>
      </w:pPr>
      <w:r>
        <w:rPr>
          <w:rFonts w:asciiTheme="minorHAnsi" w:hAnsiTheme="minorHAnsi"/>
          <w:sz w:val="24"/>
          <w:szCs w:val="24"/>
        </w:rPr>
        <w:t xml:space="preserve">Andrew introduced himself and his colleague Francesca </w:t>
      </w:r>
      <w:proofErr w:type="spellStart"/>
      <w:r>
        <w:rPr>
          <w:rFonts w:asciiTheme="minorHAnsi" w:hAnsiTheme="minorHAnsi"/>
          <w:sz w:val="24"/>
          <w:szCs w:val="24"/>
        </w:rPr>
        <w:t>Pacitti</w:t>
      </w:r>
      <w:proofErr w:type="spellEnd"/>
      <w:r>
        <w:rPr>
          <w:rFonts w:asciiTheme="minorHAnsi" w:hAnsiTheme="minorHAnsi"/>
          <w:sz w:val="24"/>
          <w:szCs w:val="24"/>
        </w:rPr>
        <w:t xml:space="preserve"> from Social Security Scotland (SSS).  As National Engagement Lead, Andrew is responsible for signposting and referrals and is looking at ways that charities can refer into SSS.  </w:t>
      </w:r>
      <w:r w:rsidRPr="00471F7B">
        <w:rPr>
          <w:rFonts w:asciiTheme="minorHAnsi" w:hAnsiTheme="minorHAnsi"/>
          <w:sz w:val="24"/>
          <w:szCs w:val="24"/>
        </w:rPr>
        <w:t xml:space="preserve">SSS have created a </w:t>
      </w:r>
      <w:hyperlink r:id="rId11" w:history="1">
        <w:r w:rsidRPr="00106FCA">
          <w:rPr>
            <w:rStyle w:val="Hyperlink"/>
            <w:rFonts w:asciiTheme="minorHAnsi" w:hAnsiTheme="minorHAnsi"/>
            <w:sz w:val="24"/>
            <w:szCs w:val="24"/>
          </w:rPr>
          <w:t>charter</w:t>
        </w:r>
      </w:hyperlink>
      <w:r w:rsidRPr="00471F7B">
        <w:rPr>
          <w:rFonts w:asciiTheme="minorHAnsi" w:hAnsiTheme="minorHAnsi"/>
          <w:sz w:val="24"/>
          <w:szCs w:val="24"/>
        </w:rPr>
        <w:t xml:space="preserve"> which sets out what people can expect from the Scottish Government and </w:t>
      </w:r>
      <w:r>
        <w:rPr>
          <w:rFonts w:asciiTheme="minorHAnsi" w:hAnsiTheme="minorHAnsi"/>
          <w:sz w:val="24"/>
          <w:szCs w:val="24"/>
        </w:rPr>
        <w:t>SSS</w:t>
      </w:r>
      <w:r w:rsidRPr="00471F7B">
        <w:rPr>
          <w:rFonts w:asciiTheme="minorHAnsi" w:hAnsiTheme="minorHAnsi"/>
          <w:sz w:val="24"/>
          <w:szCs w:val="24"/>
        </w:rPr>
        <w:t>. As</w:t>
      </w:r>
      <w:r>
        <w:rPr>
          <w:rFonts w:asciiTheme="minorHAnsi" w:hAnsiTheme="minorHAnsi"/>
          <w:sz w:val="24"/>
          <w:szCs w:val="24"/>
        </w:rPr>
        <w:t xml:space="preserve"> part of the charter, SSS commits to creating a service which will help individuals access everything they are entitled to. Signposting and referrals are ways in which SSS can ensure people get access to organisations which could improve their wellbeing or financial circumstances.  Andrew and Francesca will be </w:t>
      </w:r>
      <w:r w:rsidRPr="00871ECF">
        <w:rPr>
          <w:rFonts w:asciiTheme="minorHAnsi" w:hAnsiTheme="minorHAnsi"/>
          <w:sz w:val="24"/>
          <w:szCs w:val="24"/>
        </w:rPr>
        <w:t>working</w:t>
      </w:r>
      <w:r>
        <w:rPr>
          <w:rFonts w:asciiTheme="minorHAnsi" w:hAnsiTheme="minorHAnsi"/>
          <w:sz w:val="24"/>
          <w:szCs w:val="24"/>
        </w:rPr>
        <w:t xml:space="preserve"> with policy colleagues involved in the Scottish Government’s income maximisation policy, benefit take-up strategy and Child Poverty Action Plan to ensure that signposting and referrals are built into policies under development.  </w:t>
      </w:r>
    </w:p>
    <w:p w14:paraId="2EC18ECA" w14:textId="77777777" w:rsidR="00CA0A21" w:rsidRDefault="00CA0A21" w:rsidP="00CA0A21">
      <w:pPr>
        <w:pStyle w:val="NormalWeb"/>
        <w:rPr>
          <w:rFonts w:asciiTheme="minorHAnsi" w:hAnsiTheme="minorHAnsi"/>
          <w:sz w:val="24"/>
          <w:szCs w:val="24"/>
        </w:rPr>
      </w:pPr>
      <w:r>
        <w:rPr>
          <w:rFonts w:asciiTheme="minorHAnsi" w:hAnsiTheme="minorHAnsi"/>
          <w:sz w:val="24"/>
          <w:szCs w:val="24"/>
        </w:rPr>
        <w:t>There are two main projects underway:</w:t>
      </w:r>
    </w:p>
    <w:p w14:paraId="528FA676" w14:textId="77777777" w:rsidR="00CA0A21" w:rsidRPr="00471F7B" w:rsidRDefault="00CA0A21" w:rsidP="00CA0A21">
      <w:pPr>
        <w:pStyle w:val="NormalWeb"/>
        <w:numPr>
          <w:ilvl w:val="0"/>
          <w:numId w:val="7"/>
        </w:numPr>
        <w:rPr>
          <w:rFonts w:asciiTheme="minorHAnsi" w:hAnsiTheme="minorHAnsi"/>
          <w:sz w:val="24"/>
          <w:szCs w:val="24"/>
        </w:rPr>
      </w:pPr>
      <w:r>
        <w:rPr>
          <w:rFonts w:asciiTheme="minorHAnsi" w:hAnsiTheme="minorHAnsi"/>
          <w:sz w:val="24"/>
          <w:szCs w:val="24"/>
        </w:rPr>
        <w:t xml:space="preserve">The Advocacy Project, which started in February 2022 and is being managed via </w:t>
      </w:r>
      <w:hyperlink r:id="rId12" w:history="1">
        <w:proofErr w:type="spellStart"/>
        <w:r>
          <w:rPr>
            <w:rStyle w:val="Hyperlink"/>
            <w:rFonts w:asciiTheme="minorHAnsi" w:hAnsiTheme="minorHAnsi"/>
            <w:sz w:val="24"/>
            <w:szCs w:val="24"/>
          </w:rPr>
          <w:t>VoiceAbility</w:t>
        </w:r>
        <w:proofErr w:type="spellEnd"/>
      </w:hyperlink>
      <w:r>
        <w:rPr>
          <w:rFonts w:asciiTheme="minorHAnsi" w:hAnsiTheme="minorHAnsi"/>
          <w:sz w:val="24"/>
          <w:szCs w:val="24"/>
        </w:rPr>
        <w:t xml:space="preserve">, provides access to independent advocacy services to disabled people applying for a SSS benefit. When an individual requests an advocate, SSS will make a referral to </w:t>
      </w:r>
      <w:proofErr w:type="spellStart"/>
      <w:r>
        <w:rPr>
          <w:rFonts w:asciiTheme="minorHAnsi" w:hAnsiTheme="minorHAnsi"/>
          <w:sz w:val="24"/>
          <w:szCs w:val="24"/>
        </w:rPr>
        <w:t>VoiceAbility</w:t>
      </w:r>
      <w:proofErr w:type="spellEnd"/>
      <w:r>
        <w:rPr>
          <w:rFonts w:asciiTheme="minorHAnsi" w:hAnsiTheme="minorHAnsi"/>
          <w:sz w:val="24"/>
          <w:szCs w:val="24"/>
        </w:rPr>
        <w:t>. SSS will look to test this</w:t>
      </w:r>
      <w:r w:rsidRPr="00471F7B">
        <w:rPr>
          <w:rFonts w:asciiTheme="minorHAnsi" w:hAnsiTheme="minorHAnsi"/>
          <w:sz w:val="24"/>
          <w:szCs w:val="24"/>
        </w:rPr>
        <w:t xml:space="preserve"> </w:t>
      </w:r>
      <w:r>
        <w:rPr>
          <w:rFonts w:asciiTheme="minorHAnsi" w:hAnsiTheme="minorHAnsi"/>
          <w:sz w:val="24"/>
          <w:szCs w:val="24"/>
        </w:rPr>
        <w:t>referral pathway to determine</w:t>
      </w:r>
      <w:r w:rsidRPr="00471F7B">
        <w:rPr>
          <w:rFonts w:asciiTheme="minorHAnsi" w:hAnsiTheme="minorHAnsi"/>
          <w:sz w:val="24"/>
          <w:szCs w:val="24"/>
        </w:rPr>
        <w:t xml:space="preserve"> whether the referral process is a good and manageable journey for people or not.</w:t>
      </w:r>
    </w:p>
    <w:p w14:paraId="6BF1D6DB" w14:textId="77777777" w:rsidR="00CA0A21" w:rsidRDefault="00CA0A21" w:rsidP="00CA0A21">
      <w:pPr>
        <w:pStyle w:val="NormalWeb"/>
        <w:numPr>
          <w:ilvl w:val="0"/>
          <w:numId w:val="7"/>
        </w:numPr>
        <w:rPr>
          <w:rFonts w:asciiTheme="minorHAnsi" w:hAnsiTheme="minorHAnsi"/>
          <w:sz w:val="24"/>
          <w:szCs w:val="24"/>
        </w:rPr>
      </w:pPr>
      <w:r>
        <w:rPr>
          <w:rFonts w:asciiTheme="minorHAnsi" w:hAnsiTheme="minorHAnsi"/>
          <w:sz w:val="24"/>
          <w:szCs w:val="24"/>
        </w:rPr>
        <w:t xml:space="preserve">The Local Delivery service, delivered by SSS, provides advice regarding SSS benefits and supports people in their application. This service taps into the wider support and advice organisation network within the local area, allowing Local Delivery to signpost individuals to organisations in the area that may be able to provide additional support and assistance.   </w:t>
      </w:r>
    </w:p>
    <w:p w14:paraId="37CC6F2B" w14:textId="77777777" w:rsidR="00CA0A21" w:rsidRDefault="00CA0A21" w:rsidP="00CA0A21">
      <w:pPr>
        <w:pStyle w:val="NormalWeb"/>
        <w:rPr>
          <w:rFonts w:asciiTheme="minorHAnsi" w:hAnsiTheme="minorHAnsi"/>
          <w:sz w:val="24"/>
          <w:szCs w:val="24"/>
        </w:rPr>
      </w:pPr>
    </w:p>
    <w:p w14:paraId="38D195C5" w14:textId="77777777" w:rsidR="00CA0A21" w:rsidRDefault="00CA0A21" w:rsidP="00CA0A21">
      <w:pPr>
        <w:pStyle w:val="NormalWeb"/>
        <w:rPr>
          <w:rFonts w:asciiTheme="minorHAnsi" w:hAnsiTheme="minorHAnsi"/>
          <w:sz w:val="24"/>
          <w:szCs w:val="24"/>
        </w:rPr>
      </w:pPr>
      <w:r>
        <w:rPr>
          <w:rFonts w:asciiTheme="minorHAnsi" w:hAnsiTheme="minorHAnsi"/>
          <w:sz w:val="24"/>
          <w:szCs w:val="24"/>
        </w:rPr>
        <w:t xml:space="preserve">In addition to working with policy, Andrew and Francesca will be looking at </w:t>
      </w:r>
      <w:proofErr w:type="gramStart"/>
      <w:r>
        <w:rPr>
          <w:rFonts w:asciiTheme="minorHAnsi" w:hAnsiTheme="minorHAnsi"/>
          <w:sz w:val="24"/>
          <w:szCs w:val="24"/>
        </w:rPr>
        <w:t>a number of</w:t>
      </w:r>
      <w:proofErr w:type="gramEnd"/>
      <w:r>
        <w:rPr>
          <w:rFonts w:asciiTheme="minorHAnsi" w:hAnsiTheme="minorHAnsi"/>
          <w:sz w:val="24"/>
          <w:szCs w:val="24"/>
        </w:rPr>
        <w:t xml:space="preserve"> achievable deliverables, such as benefits calculators, directories and referral partnerships. In order to establish these referral </w:t>
      </w:r>
      <w:proofErr w:type="gramStart"/>
      <w:r>
        <w:rPr>
          <w:rFonts w:asciiTheme="minorHAnsi" w:hAnsiTheme="minorHAnsi"/>
          <w:sz w:val="24"/>
          <w:szCs w:val="24"/>
        </w:rPr>
        <w:t>partnerships</w:t>
      </w:r>
      <w:proofErr w:type="gramEnd"/>
      <w:r>
        <w:rPr>
          <w:rFonts w:asciiTheme="minorHAnsi" w:hAnsiTheme="minorHAnsi"/>
          <w:sz w:val="24"/>
          <w:szCs w:val="24"/>
        </w:rPr>
        <w:t xml:space="preserve"> work around creating data sharing agreements and potential partnership agreements will be undertaken.</w:t>
      </w:r>
    </w:p>
    <w:p w14:paraId="5B6B758A" w14:textId="77777777" w:rsidR="00CA0A21" w:rsidRDefault="00CA0A21" w:rsidP="00CA0A21">
      <w:pPr>
        <w:pStyle w:val="NormalWeb"/>
        <w:rPr>
          <w:rFonts w:asciiTheme="minorHAnsi" w:hAnsiTheme="minorHAnsi"/>
          <w:sz w:val="24"/>
          <w:szCs w:val="24"/>
        </w:rPr>
      </w:pPr>
    </w:p>
    <w:p w14:paraId="44891A35" w14:textId="77777777" w:rsidR="00CA0A21" w:rsidRDefault="00CA0A21" w:rsidP="00CA0A21">
      <w:pPr>
        <w:pStyle w:val="NormalWeb"/>
        <w:rPr>
          <w:rFonts w:asciiTheme="minorHAnsi" w:hAnsiTheme="minorHAnsi"/>
          <w:sz w:val="24"/>
          <w:szCs w:val="24"/>
        </w:rPr>
      </w:pPr>
      <w:r>
        <w:rPr>
          <w:rFonts w:asciiTheme="minorHAnsi" w:hAnsiTheme="minorHAnsi"/>
          <w:sz w:val="24"/>
          <w:szCs w:val="24"/>
        </w:rPr>
        <w:t xml:space="preserve">Adult Disability Payment (ADP) pilot is launching this month in Western Isles, Dundee, Perth &amp; Kinross with roadshows that people can attend. While SSS are actively recruiting practitioners from a variety of backgrounds and skill sets, additional work around upskilling is being considered ahead of the ADP national roll out this autumn.  </w:t>
      </w:r>
      <w:r w:rsidRPr="00362DE4">
        <w:rPr>
          <w:rFonts w:asciiTheme="minorHAnsi" w:hAnsiTheme="minorHAnsi"/>
          <w:sz w:val="24"/>
          <w:szCs w:val="24"/>
        </w:rPr>
        <w:t>Local delivery colleagues</w:t>
      </w:r>
      <w:r>
        <w:rPr>
          <w:rFonts w:asciiTheme="minorHAnsi" w:hAnsiTheme="minorHAnsi"/>
          <w:sz w:val="24"/>
          <w:szCs w:val="24"/>
        </w:rPr>
        <w:t xml:space="preserve"> would also look to benefit from this upskilling, allowing for condition specific adjustments to be taken into consideration before any client appointments. </w:t>
      </w:r>
    </w:p>
    <w:p w14:paraId="5ABF2C62" w14:textId="77777777" w:rsidR="00CA0A21" w:rsidRDefault="00CA0A21" w:rsidP="00CA0A21">
      <w:pPr>
        <w:pStyle w:val="NormalWeb"/>
        <w:rPr>
          <w:rFonts w:asciiTheme="minorHAnsi" w:hAnsiTheme="minorHAnsi"/>
          <w:sz w:val="24"/>
          <w:szCs w:val="24"/>
        </w:rPr>
      </w:pPr>
    </w:p>
    <w:p w14:paraId="7316903A" w14:textId="77777777" w:rsidR="00CA0A21" w:rsidRDefault="00CA0A21" w:rsidP="00CA0A21">
      <w:pPr>
        <w:pStyle w:val="NormalWeb"/>
        <w:rPr>
          <w:rFonts w:asciiTheme="minorHAnsi" w:hAnsiTheme="minorHAnsi"/>
          <w:sz w:val="24"/>
          <w:szCs w:val="24"/>
        </w:rPr>
      </w:pPr>
      <w:r>
        <w:rPr>
          <w:rFonts w:asciiTheme="minorHAnsi" w:hAnsiTheme="minorHAnsi"/>
          <w:sz w:val="24"/>
          <w:szCs w:val="24"/>
        </w:rPr>
        <w:t>Following this introduction, members of the group had an opportunity to ask questions.</w:t>
      </w:r>
    </w:p>
    <w:p w14:paraId="43A7FF1A" w14:textId="77777777" w:rsidR="00CA0A21" w:rsidRDefault="00CA0A21" w:rsidP="00CA0A21">
      <w:pPr>
        <w:pStyle w:val="NormalWeb"/>
        <w:rPr>
          <w:rFonts w:asciiTheme="minorHAnsi" w:hAnsiTheme="minorHAnsi"/>
          <w:sz w:val="24"/>
          <w:szCs w:val="24"/>
          <w:u w:val="single"/>
        </w:rPr>
      </w:pPr>
    </w:p>
    <w:p w14:paraId="1EF25001" w14:textId="7515D8C9" w:rsidR="00CA0A21" w:rsidRPr="009A272A" w:rsidRDefault="00CA0A21" w:rsidP="00CA0A21">
      <w:pPr>
        <w:pStyle w:val="NormalWeb"/>
        <w:rPr>
          <w:rFonts w:asciiTheme="minorHAnsi" w:hAnsiTheme="minorHAnsi"/>
          <w:sz w:val="24"/>
          <w:szCs w:val="24"/>
          <w:u w:val="single"/>
        </w:rPr>
      </w:pPr>
      <w:r w:rsidRPr="009A272A">
        <w:rPr>
          <w:rFonts w:asciiTheme="minorHAnsi" w:hAnsiTheme="minorHAnsi"/>
          <w:sz w:val="24"/>
          <w:szCs w:val="24"/>
          <w:u w:val="single"/>
        </w:rPr>
        <w:t>Q1 (Sue Millman</w:t>
      </w:r>
      <w:r w:rsidR="0008117D">
        <w:rPr>
          <w:rFonts w:asciiTheme="minorHAnsi" w:hAnsiTheme="minorHAnsi"/>
          <w:sz w:val="24"/>
          <w:szCs w:val="24"/>
          <w:u w:val="single"/>
        </w:rPr>
        <w:t>, Ataxia UK</w:t>
      </w:r>
      <w:r w:rsidRPr="009A272A">
        <w:rPr>
          <w:rFonts w:asciiTheme="minorHAnsi" w:hAnsiTheme="minorHAnsi"/>
          <w:sz w:val="24"/>
          <w:szCs w:val="24"/>
          <w:u w:val="single"/>
        </w:rPr>
        <w:t>) How do charities get onto the referral list?</w:t>
      </w:r>
    </w:p>
    <w:p w14:paraId="50F3FBBF" w14:textId="77777777" w:rsidR="00CA0A21" w:rsidRDefault="00CA0A21" w:rsidP="00CA0A21">
      <w:pPr>
        <w:pStyle w:val="NormalWeb"/>
        <w:rPr>
          <w:rFonts w:asciiTheme="minorHAnsi" w:hAnsiTheme="minorHAnsi"/>
          <w:sz w:val="24"/>
          <w:szCs w:val="24"/>
        </w:rPr>
      </w:pPr>
      <w:r>
        <w:rPr>
          <w:rFonts w:asciiTheme="minorHAnsi" w:hAnsiTheme="minorHAnsi"/>
          <w:sz w:val="24"/>
          <w:szCs w:val="24"/>
        </w:rPr>
        <w:t xml:space="preserve">A: This is still being looked at.  The </w:t>
      </w:r>
      <w:proofErr w:type="gramStart"/>
      <w:r>
        <w:rPr>
          <w:rFonts w:asciiTheme="minorHAnsi" w:hAnsiTheme="minorHAnsi"/>
          <w:sz w:val="24"/>
          <w:szCs w:val="24"/>
        </w:rPr>
        <w:t>first priority</w:t>
      </w:r>
      <w:proofErr w:type="gramEnd"/>
      <w:r>
        <w:rPr>
          <w:rFonts w:asciiTheme="minorHAnsi" w:hAnsiTheme="minorHAnsi"/>
          <w:sz w:val="24"/>
          <w:szCs w:val="24"/>
        </w:rPr>
        <w:t xml:space="preserve"> is getting the data sharing agreement finalised and we need to ensure that SSS is referring for the correct support at the right time.  It is not yet well understood when the right time is – at which stage in the application </w:t>
      </w:r>
      <w:r w:rsidRPr="00471F7B">
        <w:rPr>
          <w:rFonts w:asciiTheme="minorHAnsi" w:hAnsiTheme="minorHAnsi"/>
          <w:sz w:val="24"/>
          <w:szCs w:val="24"/>
        </w:rPr>
        <w:t>process this should happen</w:t>
      </w:r>
      <w:r>
        <w:rPr>
          <w:rFonts w:asciiTheme="minorHAnsi" w:hAnsiTheme="minorHAnsi"/>
          <w:sz w:val="24"/>
          <w:szCs w:val="24"/>
        </w:rPr>
        <w:t>, and whether timing is different for different conditions.</w:t>
      </w:r>
    </w:p>
    <w:p w14:paraId="3B0DAFDE" w14:textId="77777777" w:rsidR="00CA0A21" w:rsidRDefault="00CA0A21" w:rsidP="00CA0A21">
      <w:pPr>
        <w:pStyle w:val="NormalWeb"/>
        <w:rPr>
          <w:rFonts w:asciiTheme="minorHAnsi" w:hAnsiTheme="minorHAnsi"/>
          <w:sz w:val="24"/>
          <w:szCs w:val="24"/>
        </w:rPr>
      </w:pPr>
    </w:p>
    <w:p w14:paraId="1720BD8E" w14:textId="35CC9423" w:rsidR="00CA0A21" w:rsidRPr="00B7496E" w:rsidRDefault="00CA0A21" w:rsidP="00CA0A21">
      <w:pPr>
        <w:pStyle w:val="NormalWeb"/>
        <w:rPr>
          <w:rFonts w:asciiTheme="minorHAnsi" w:hAnsiTheme="minorHAnsi"/>
          <w:sz w:val="24"/>
          <w:szCs w:val="24"/>
          <w:u w:val="single"/>
        </w:rPr>
      </w:pPr>
      <w:r w:rsidRPr="00B7496E">
        <w:rPr>
          <w:rFonts w:asciiTheme="minorHAnsi" w:hAnsiTheme="minorHAnsi"/>
          <w:sz w:val="24"/>
          <w:szCs w:val="24"/>
          <w:u w:val="single"/>
        </w:rPr>
        <w:t>Q2: (Shirley Maxwell</w:t>
      </w:r>
      <w:r w:rsidR="0008117D">
        <w:rPr>
          <w:rFonts w:asciiTheme="minorHAnsi" w:hAnsiTheme="minorHAnsi"/>
          <w:sz w:val="24"/>
          <w:szCs w:val="24"/>
          <w:u w:val="single"/>
        </w:rPr>
        <w:t>, Epilepsy Connections</w:t>
      </w:r>
      <w:r w:rsidRPr="00B7496E">
        <w:rPr>
          <w:rFonts w:asciiTheme="minorHAnsi" w:hAnsiTheme="minorHAnsi"/>
          <w:sz w:val="24"/>
          <w:szCs w:val="24"/>
          <w:u w:val="single"/>
        </w:rPr>
        <w:t xml:space="preserve">) What is the plan to upskill </w:t>
      </w:r>
      <w:proofErr w:type="gramStart"/>
      <w:r w:rsidRPr="00B7496E">
        <w:rPr>
          <w:rFonts w:asciiTheme="minorHAnsi" w:hAnsiTheme="minorHAnsi"/>
          <w:sz w:val="24"/>
          <w:szCs w:val="24"/>
          <w:u w:val="single"/>
        </w:rPr>
        <w:t>staff</w:t>
      </w:r>
      <w:proofErr w:type="gramEnd"/>
      <w:r w:rsidRPr="00B7496E">
        <w:rPr>
          <w:rFonts w:asciiTheme="minorHAnsi" w:hAnsiTheme="minorHAnsi"/>
          <w:sz w:val="24"/>
          <w:szCs w:val="24"/>
          <w:u w:val="single"/>
        </w:rPr>
        <w:t xml:space="preserve"> so they have a good understanding across all neurological (and other) conditions?</w:t>
      </w:r>
      <w:r>
        <w:rPr>
          <w:rFonts w:asciiTheme="minorHAnsi" w:hAnsiTheme="minorHAnsi"/>
          <w:sz w:val="24"/>
          <w:szCs w:val="24"/>
          <w:u w:val="single"/>
        </w:rPr>
        <w:t xml:space="preserve">  Would 3</w:t>
      </w:r>
      <w:r w:rsidRPr="00FC2545">
        <w:rPr>
          <w:rFonts w:asciiTheme="minorHAnsi" w:hAnsiTheme="minorHAnsi"/>
          <w:sz w:val="24"/>
          <w:szCs w:val="24"/>
          <w:u w:val="single"/>
          <w:vertAlign w:val="superscript"/>
        </w:rPr>
        <w:t>rd</w:t>
      </w:r>
      <w:r>
        <w:rPr>
          <w:rFonts w:asciiTheme="minorHAnsi" w:hAnsiTheme="minorHAnsi"/>
          <w:sz w:val="24"/>
          <w:szCs w:val="24"/>
          <w:u w:val="single"/>
        </w:rPr>
        <w:t xml:space="preserve"> Sector patient information leaflets be useful and what is the budget for this?</w:t>
      </w:r>
    </w:p>
    <w:p w14:paraId="5E14A542" w14:textId="77777777" w:rsidR="00CA0A21" w:rsidRDefault="00CA0A21" w:rsidP="00CA0A21">
      <w:pPr>
        <w:pStyle w:val="NormalWeb"/>
        <w:rPr>
          <w:rFonts w:asciiTheme="minorHAnsi" w:hAnsiTheme="minorHAnsi"/>
          <w:sz w:val="24"/>
          <w:szCs w:val="24"/>
        </w:rPr>
      </w:pPr>
      <w:r>
        <w:rPr>
          <w:rFonts w:asciiTheme="minorHAnsi" w:hAnsiTheme="minorHAnsi"/>
          <w:sz w:val="24"/>
          <w:szCs w:val="24"/>
        </w:rPr>
        <w:t xml:space="preserve">A: Discussions are being held with the practitioner lead about the upskilling programme. Currently we’re assessing the skills gap amongst SSS </w:t>
      </w:r>
      <w:proofErr w:type="gramStart"/>
      <w:r>
        <w:rPr>
          <w:rFonts w:asciiTheme="minorHAnsi" w:hAnsiTheme="minorHAnsi"/>
          <w:sz w:val="24"/>
          <w:szCs w:val="24"/>
        </w:rPr>
        <w:t>staff</w:t>
      </w:r>
      <w:proofErr w:type="gramEnd"/>
      <w:r>
        <w:rPr>
          <w:rFonts w:asciiTheme="minorHAnsi" w:hAnsiTheme="minorHAnsi"/>
          <w:sz w:val="24"/>
          <w:szCs w:val="24"/>
        </w:rPr>
        <w:t xml:space="preserve"> and we will engage with organisations to fill the gap.  It would be helpful to have access to materials already produced by charities to provide a basic understanding of neurological conditions.  A budget for upskilling SSS staff has not been confirmed, it will be part of an employees’ continuous professional development.  We want to make sure people have a broad-based understanding of different conditions.</w:t>
      </w:r>
    </w:p>
    <w:p w14:paraId="5914C96A" w14:textId="77777777" w:rsidR="00CA0A21" w:rsidRDefault="00CA0A21" w:rsidP="00CA0A21">
      <w:pPr>
        <w:pStyle w:val="NormalWeb"/>
        <w:rPr>
          <w:rFonts w:asciiTheme="minorHAnsi" w:hAnsiTheme="minorHAnsi"/>
          <w:sz w:val="24"/>
          <w:szCs w:val="24"/>
        </w:rPr>
      </w:pPr>
    </w:p>
    <w:p w14:paraId="0D7FCBB1" w14:textId="77777777" w:rsidR="00CA0A21" w:rsidRPr="0028312D" w:rsidRDefault="00CA0A21" w:rsidP="00CA0A21">
      <w:pPr>
        <w:pStyle w:val="NormalWeb"/>
        <w:rPr>
          <w:rFonts w:asciiTheme="minorHAnsi" w:hAnsiTheme="minorHAnsi"/>
          <w:sz w:val="24"/>
          <w:szCs w:val="24"/>
          <w:u w:val="single"/>
        </w:rPr>
      </w:pPr>
      <w:r w:rsidRPr="0028312D">
        <w:rPr>
          <w:rFonts w:asciiTheme="minorHAnsi" w:hAnsiTheme="minorHAnsi"/>
          <w:sz w:val="24"/>
          <w:szCs w:val="24"/>
          <w:u w:val="single"/>
        </w:rPr>
        <w:t>Q3: Ben Peter (SHA) What is the role of advocates in the referral process?  Do advocates recognise the limitations to the advocacy they are able to give the applicant?</w:t>
      </w:r>
    </w:p>
    <w:p w14:paraId="7AB5F327" w14:textId="77777777" w:rsidR="00CA0A21" w:rsidRDefault="00CA0A21" w:rsidP="00CA0A21">
      <w:pPr>
        <w:pStyle w:val="NormalWeb"/>
        <w:rPr>
          <w:rFonts w:asciiTheme="minorHAnsi" w:hAnsiTheme="minorHAnsi"/>
          <w:sz w:val="24"/>
          <w:szCs w:val="24"/>
        </w:rPr>
      </w:pPr>
      <w:r>
        <w:rPr>
          <w:rFonts w:asciiTheme="minorHAnsi" w:hAnsiTheme="minorHAnsi"/>
          <w:sz w:val="24"/>
          <w:szCs w:val="24"/>
        </w:rPr>
        <w:t xml:space="preserve">A: The advocacy project is separate to SSS, and all advocates will be 100% independent of SSS, and </w:t>
      </w:r>
      <w:proofErr w:type="spellStart"/>
      <w:r>
        <w:rPr>
          <w:rFonts w:asciiTheme="minorHAnsi" w:hAnsiTheme="minorHAnsi"/>
          <w:sz w:val="24"/>
          <w:szCs w:val="24"/>
        </w:rPr>
        <w:t>Voiceability</w:t>
      </w:r>
      <w:proofErr w:type="spellEnd"/>
      <w:r>
        <w:rPr>
          <w:rFonts w:asciiTheme="minorHAnsi" w:hAnsiTheme="minorHAnsi"/>
          <w:sz w:val="24"/>
          <w:szCs w:val="24"/>
        </w:rPr>
        <w:t xml:space="preserve"> will be making the agreement to support people.  With the rollout of Adult Disability </w:t>
      </w:r>
      <w:proofErr w:type="gramStart"/>
      <w:r>
        <w:rPr>
          <w:rFonts w:asciiTheme="minorHAnsi" w:hAnsiTheme="minorHAnsi"/>
          <w:sz w:val="24"/>
          <w:szCs w:val="24"/>
        </w:rPr>
        <w:t>Payment</w:t>
      </w:r>
      <w:proofErr w:type="gramEnd"/>
      <w:r>
        <w:rPr>
          <w:rFonts w:asciiTheme="minorHAnsi" w:hAnsiTheme="minorHAnsi"/>
          <w:sz w:val="24"/>
          <w:szCs w:val="24"/>
        </w:rPr>
        <w:t xml:space="preserve"> we would expect </w:t>
      </w:r>
      <w:r w:rsidRPr="005E4073">
        <w:rPr>
          <w:rFonts w:asciiTheme="minorHAnsi" w:hAnsiTheme="minorHAnsi"/>
          <w:sz w:val="24"/>
          <w:szCs w:val="24"/>
        </w:rPr>
        <w:t>the requirement for advocacy to increase and accordingly the referral numbers will increase too.</w:t>
      </w:r>
    </w:p>
    <w:p w14:paraId="313E25AA" w14:textId="77777777" w:rsidR="00CA0A21" w:rsidRDefault="00CA0A21" w:rsidP="00CA0A21">
      <w:pPr>
        <w:pStyle w:val="NormalWeb"/>
        <w:rPr>
          <w:rFonts w:asciiTheme="minorHAnsi" w:hAnsiTheme="minorHAnsi"/>
          <w:sz w:val="24"/>
          <w:szCs w:val="24"/>
        </w:rPr>
      </w:pPr>
    </w:p>
    <w:p w14:paraId="3837C665" w14:textId="77777777" w:rsidR="00CA0A21" w:rsidRPr="00F331C9" w:rsidRDefault="00CA0A21" w:rsidP="00CA0A21">
      <w:pPr>
        <w:pStyle w:val="NormalWeb"/>
        <w:rPr>
          <w:rFonts w:asciiTheme="minorHAnsi" w:hAnsiTheme="minorHAnsi"/>
          <w:sz w:val="24"/>
          <w:szCs w:val="24"/>
          <w:u w:val="single"/>
        </w:rPr>
      </w:pPr>
      <w:r w:rsidRPr="00F331C9">
        <w:rPr>
          <w:rFonts w:asciiTheme="minorHAnsi" w:hAnsiTheme="minorHAnsi"/>
          <w:sz w:val="24"/>
          <w:szCs w:val="24"/>
          <w:u w:val="single"/>
        </w:rPr>
        <w:t xml:space="preserve">Q4: Ewan Dale (ME Association) Will there be a conflict between involvement in the advocacy side and reassessment schedules?  </w:t>
      </w:r>
    </w:p>
    <w:p w14:paraId="4EC2F026" w14:textId="77777777" w:rsidR="00CA0A21" w:rsidRDefault="00CA0A21" w:rsidP="00CA0A21">
      <w:pPr>
        <w:pStyle w:val="ListParagraph"/>
        <w:ind w:left="0"/>
        <w:rPr>
          <w:rFonts w:cs="Calibri"/>
          <w:sz w:val="24"/>
          <w:szCs w:val="24"/>
        </w:rPr>
      </w:pPr>
      <w:r>
        <w:rPr>
          <w:rFonts w:cs="Calibri"/>
          <w:sz w:val="24"/>
          <w:szCs w:val="24"/>
        </w:rPr>
        <w:t xml:space="preserve">A: No, SSS and the advocacy service provided by </w:t>
      </w:r>
      <w:proofErr w:type="spellStart"/>
      <w:r>
        <w:rPr>
          <w:rFonts w:cs="Calibri"/>
          <w:sz w:val="24"/>
          <w:szCs w:val="24"/>
        </w:rPr>
        <w:t>VoiceAbility</w:t>
      </w:r>
      <w:proofErr w:type="spellEnd"/>
      <w:r>
        <w:rPr>
          <w:rFonts w:cs="Calibri"/>
          <w:sz w:val="24"/>
          <w:szCs w:val="24"/>
        </w:rPr>
        <w:t xml:space="preserve"> are two separate functions. The advocate is independent from SSS and is there to support the interests of the individual. </w:t>
      </w:r>
      <w:r>
        <w:rPr>
          <w:rFonts w:cs="Calibri"/>
          <w:sz w:val="24"/>
          <w:szCs w:val="24"/>
        </w:rPr>
        <w:lastRenderedPageBreak/>
        <w:t xml:space="preserve">While an advocate does not act on the individual’s behalf, they do take instruction from them and ensure that the individual is fully involved in decisions that are made. Where a person requests an advocate, SSS will refer them to </w:t>
      </w:r>
      <w:proofErr w:type="spellStart"/>
      <w:r>
        <w:rPr>
          <w:rFonts w:cs="Calibri"/>
          <w:sz w:val="24"/>
          <w:szCs w:val="24"/>
        </w:rPr>
        <w:t>VoiceAbility</w:t>
      </w:r>
      <w:proofErr w:type="spellEnd"/>
      <w:r>
        <w:rPr>
          <w:rFonts w:cs="Calibri"/>
          <w:sz w:val="24"/>
          <w:szCs w:val="24"/>
        </w:rPr>
        <w:t>. An individual can request the support of an advocate at any time during their application process, including during any redetermination or appeal.</w:t>
      </w:r>
    </w:p>
    <w:p w14:paraId="2783CB61" w14:textId="77777777" w:rsidR="00CA0A21" w:rsidRDefault="00CA0A21" w:rsidP="00CA0A21">
      <w:pPr>
        <w:pStyle w:val="ListParagraph"/>
        <w:ind w:left="0"/>
        <w:rPr>
          <w:rFonts w:cs="Calibri"/>
          <w:sz w:val="24"/>
          <w:szCs w:val="24"/>
        </w:rPr>
      </w:pPr>
    </w:p>
    <w:p w14:paraId="061E1F75" w14:textId="77777777" w:rsidR="00CA0A21" w:rsidRDefault="00CA0A21" w:rsidP="00CA0A21">
      <w:pPr>
        <w:pStyle w:val="ListParagraph"/>
        <w:ind w:left="0"/>
        <w:rPr>
          <w:rFonts w:cs="Calibri"/>
          <w:sz w:val="24"/>
          <w:szCs w:val="24"/>
          <w:u w:val="single"/>
        </w:rPr>
      </w:pPr>
      <w:r w:rsidRPr="008E577C">
        <w:rPr>
          <w:rFonts w:cs="Calibri"/>
          <w:sz w:val="24"/>
          <w:szCs w:val="24"/>
          <w:u w:val="single"/>
        </w:rPr>
        <w:t>Q5: Jonathan Sher (QNIS) Have the implications of 1.5m people in the UK with long covid (LCV) been considered?</w:t>
      </w:r>
    </w:p>
    <w:p w14:paraId="4CA98F77" w14:textId="77777777" w:rsidR="00CA0A21" w:rsidRDefault="00CA0A21" w:rsidP="00CA0A21">
      <w:pPr>
        <w:pStyle w:val="ListParagraph"/>
        <w:ind w:left="0"/>
        <w:rPr>
          <w:rFonts w:cs="Calibri"/>
          <w:sz w:val="24"/>
          <w:szCs w:val="24"/>
        </w:rPr>
      </w:pPr>
      <w:r>
        <w:rPr>
          <w:rFonts w:cs="Calibri"/>
          <w:sz w:val="24"/>
          <w:szCs w:val="24"/>
        </w:rPr>
        <w:t>A: It is a challenge as numbers are unknown and modelling hasn’t been done to look at numbers transferring to people wanting to apply for benefits.  In terms of eligibility criteria, it depends on how much the LCV impacts on a persons’ care and mobility needs as with any other illness.  We may need to revisit this and add in some operational guidance.</w:t>
      </w:r>
    </w:p>
    <w:p w14:paraId="1FF19868" w14:textId="77777777" w:rsidR="00CA0A21" w:rsidRDefault="00CA0A21" w:rsidP="00CA0A21">
      <w:pPr>
        <w:pStyle w:val="ListParagraph"/>
        <w:ind w:left="0"/>
        <w:rPr>
          <w:rFonts w:cs="Calibri"/>
          <w:sz w:val="24"/>
          <w:szCs w:val="24"/>
        </w:rPr>
      </w:pPr>
    </w:p>
    <w:p w14:paraId="12708EE6" w14:textId="1C4E96F8" w:rsidR="00CA0A21" w:rsidRPr="00C77575" w:rsidRDefault="00CA0A21" w:rsidP="00CA0A21">
      <w:pPr>
        <w:pStyle w:val="ListParagraph"/>
        <w:ind w:left="0"/>
        <w:rPr>
          <w:rFonts w:cs="Calibri"/>
          <w:sz w:val="24"/>
          <w:szCs w:val="24"/>
          <w:u w:val="single"/>
        </w:rPr>
      </w:pPr>
      <w:r w:rsidRPr="00C77575">
        <w:rPr>
          <w:rFonts w:cs="Calibri"/>
          <w:sz w:val="24"/>
          <w:szCs w:val="24"/>
          <w:u w:val="single"/>
        </w:rPr>
        <w:t xml:space="preserve">Q6: Jonathan Sher (QNIS) A note that the 2004 Additional Support for Learning Act now has nearly 20 </w:t>
      </w:r>
      <w:r w:rsidR="00B30288" w:rsidRPr="00C77575">
        <w:rPr>
          <w:rFonts w:cs="Calibri"/>
          <w:sz w:val="24"/>
          <w:szCs w:val="24"/>
          <w:u w:val="single"/>
        </w:rPr>
        <w:t>years’ experience</w:t>
      </w:r>
      <w:r w:rsidRPr="00C77575">
        <w:rPr>
          <w:rFonts w:cs="Calibri"/>
          <w:sz w:val="24"/>
          <w:szCs w:val="24"/>
          <w:u w:val="single"/>
        </w:rPr>
        <w:t xml:space="preserve"> as an information service, mediation service, advocacy and in tribunals.  Worth looking to them for how they deal with people requiring advocacy and assistance. </w:t>
      </w:r>
    </w:p>
    <w:p w14:paraId="0326BB1D" w14:textId="77777777" w:rsidR="00CA0A21" w:rsidRDefault="00CA0A21" w:rsidP="00CA0A21">
      <w:pPr>
        <w:pStyle w:val="ListParagraph"/>
        <w:ind w:left="0"/>
        <w:rPr>
          <w:rFonts w:cs="Calibri"/>
          <w:sz w:val="24"/>
          <w:szCs w:val="24"/>
        </w:rPr>
      </w:pPr>
      <w:r>
        <w:rPr>
          <w:rFonts w:cs="Calibri"/>
          <w:sz w:val="24"/>
          <w:szCs w:val="24"/>
        </w:rPr>
        <w:t>A: Yes, we don’t want to reinvent the wheel, engaging with them is a good idea.</w:t>
      </w:r>
    </w:p>
    <w:p w14:paraId="7FE50BCB" w14:textId="77777777" w:rsidR="00CA0A21" w:rsidRDefault="00CA0A21" w:rsidP="00CA0A21">
      <w:pPr>
        <w:pStyle w:val="ListParagraph"/>
        <w:ind w:left="0"/>
        <w:rPr>
          <w:rFonts w:cs="Calibri"/>
          <w:sz w:val="24"/>
          <w:szCs w:val="24"/>
        </w:rPr>
      </w:pPr>
    </w:p>
    <w:p w14:paraId="110256CC" w14:textId="77777777" w:rsidR="00CA0A21" w:rsidRPr="00C75352" w:rsidRDefault="00CA0A21" w:rsidP="00CA0A21">
      <w:pPr>
        <w:pStyle w:val="ListParagraph"/>
        <w:ind w:left="0"/>
        <w:rPr>
          <w:rFonts w:cs="Calibri"/>
          <w:sz w:val="24"/>
          <w:szCs w:val="24"/>
          <w:u w:val="single"/>
        </w:rPr>
      </w:pPr>
      <w:r w:rsidRPr="00C75352">
        <w:rPr>
          <w:rFonts w:cs="Calibri"/>
          <w:sz w:val="24"/>
          <w:szCs w:val="24"/>
          <w:u w:val="single"/>
        </w:rPr>
        <w:t>Q7: Keith Park (MS Society) The national roll out of ADP is in August, so what is the timescale for upskilling SSS staff?  Some decisions from the pilot will be taken now of people who haven’t had this additional training and it would be counter-intuitive to do that training after the pilot has ended.</w:t>
      </w:r>
    </w:p>
    <w:p w14:paraId="21C897D1" w14:textId="75E12B3E" w:rsidR="00CA0A21" w:rsidRDefault="00CA0A21" w:rsidP="00CA0A21">
      <w:pPr>
        <w:pStyle w:val="ListParagraph"/>
        <w:ind w:left="0"/>
        <w:rPr>
          <w:rFonts w:cs="Calibri"/>
          <w:sz w:val="24"/>
          <w:szCs w:val="24"/>
        </w:rPr>
      </w:pPr>
      <w:r>
        <w:rPr>
          <w:rFonts w:cs="Calibri"/>
          <w:sz w:val="24"/>
          <w:szCs w:val="24"/>
        </w:rPr>
        <w:t>A:</w:t>
      </w:r>
      <w:r w:rsidR="00A80F95">
        <w:rPr>
          <w:rFonts w:cs="Calibri"/>
          <w:sz w:val="24"/>
          <w:szCs w:val="24"/>
        </w:rPr>
        <w:t xml:space="preserve"> </w:t>
      </w:r>
      <w:r>
        <w:rPr>
          <w:rFonts w:cs="Calibri"/>
          <w:sz w:val="24"/>
          <w:szCs w:val="24"/>
        </w:rPr>
        <w:t>Recruitment of SSS staff will cover people from all different backgrounds and knowledge gaps will be identified in the recruitment process.  Any gaps of knowledge identified in the pilot phase will be addressed.  SSS is committed to making the most robust and accurate decisions from the beginning and staff need to know the key questions they need to look out for.</w:t>
      </w:r>
    </w:p>
    <w:p w14:paraId="2775003F" w14:textId="77777777" w:rsidR="00CA0A21" w:rsidRDefault="00CA0A21" w:rsidP="00CA0A21">
      <w:pPr>
        <w:pStyle w:val="ListParagraph"/>
        <w:ind w:left="0"/>
        <w:rPr>
          <w:rFonts w:cs="Calibri"/>
          <w:sz w:val="24"/>
          <w:szCs w:val="24"/>
        </w:rPr>
      </w:pPr>
    </w:p>
    <w:p w14:paraId="4E974A20" w14:textId="77777777" w:rsidR="00CA0A21" w:rsidRDefault="00CA0A21" w:rsidP="00CA0A21">
      <w:pPr>
        <w:pStyle w:val="ListParagraph"/>
        <w:ind w:left="0"/>
        <w:rPr>
          <w:rFonts w:cs="Calibri"/>
          <w:sz w:val="24"/>
          <w:szCs w:val="24"/>
          <w:u w:val="single"/>
        </w:rPr>
      </w:pPr>
      <w:r w:rsidRPr="00D648C1">
        <w:rPr>
          <w:rFonts w:cs="Calibri"/>
          <w:sz w:val="24"/>
          <w:szCs w:val="24"/>
          <w:u w:val="single"/>
        </w:rPr>
        <w:t>Summary of Q&amp;A from Sue Millman (Ataxia UK</w:t>
      </w:r>
      <w:r>
        <w:rPr>
          <w:rFonts w:cs="Calibri"/>
          <w:sz w:val="24"/>
          <w:szCs w:val="24"/>
          <w:u w:val="single"/>
        </w:rPr>
        <w:t>, Chair</w:t>
      </w:r>
      <w:r w:rsidRPr="00D648C1">
        <w:rPr>
          <w:rFonts w:cs="Calibri"/>
          <w:sz w:val="24"/>
          <w:szCs w:val="24"/>
          <w:u w:val="single"/>
        </w:rPr>
        <w:t>)</w:t>
      </w:r>
    </w:p>
    <w:p w14:paraId="1D039447" w14:textId="77777777" w:rsidR="00CA0A21" w:rsidRDefault="00CA0A21" w:rsidP="00CA0A21">
      <w:pPr>
        <w:pStyle w:val="ListParagraph"/>
        <w:ind w:left="0"/>
        <w:rPr>
          <w:rFonts w:cs="Calibri"/>
          <w:sz w:val="24"/>
          <w:szCs w:val="24"/>
        </w:rPr>
      </w:pPr>
      <w:r>
        <w:rPr>
          <w:rFonts w:cs="Calibri"/>
          <w:sz w:val="24"/>
          <w:szCs w:val="24"/>
        </w:rPr>
        <w:t xml:space="preserve">It has been refreshing to hear what the Scottish Government are saying about social security.  Organisations like ours have welcomed the initiatives and programmes being developed in partnership.  But, for the voluntary sector to take on these roles, and partner with governments, we need resources to facilitate this.  All charities are operating with limited capabilities and yet we want to be able to support SSS in the way you want us to.  </w:t>
      </w:r>
    </w:p>
    <w:p w14:paraId="30620293" w14:textId="067A7CD4" w:rsidR="00CA0A21" w:rsidRPr="00CA0A21" w:rsidRDefault="00CA0A21" w:rsidP="00CA0A21">
      <w:pPr>
        <w:pStyle w:val="ListParagraph"/>
        <w:ind w:left="0"/>
        <w:rPr>
          <w:rFonts w:cs="Calibri"/>
          <w:sz w:val="24"/>
          <w:szCs w:val="24"/>
        </w:rPr>
      </w:pPr>
      <w:r>
        <w:rPr>
          <w:rFonts w:cs="Calibri"/>
          <w:sz w:val="24"/>
          <w:szCs w:val="24"/>
        </w:rPr>
        <w:t xml:space="preserve">A: We understand funding challenges facing third sector organisations currently.  </w:t>
      </w:r>
      <w:proofErr w:type="gramStart"/>
      <w:r>
        <w:rPr>
          <w:rFonts w:cs="Calibri"/>
          <w:sz w:val="24"/>
          <w:szCs w:val="24"/>
        </w:rPr>
        <w:t>Ideally</w:t>
      </w:r>
      <w:proofErr w:type="gramEnd"/>
      <w:r>
        <w:rPr>
          <w:rFonts w:cs="Calibri"/>
          <w:sz w:val="24"/>
          <w:szCs w:val="24"/>
        </w:rPr>
        <w:t xml:space="preserve"> we’d be able to see a direct causal link between involvement from charities, increased referral rates and successful benefits applications.  This would give charities the details they need to make the case for extra funding in due course.  However, this is a long-term </w:t>
      </w:r>
      <w:r>
        <w:rPr>
          <w:rFonts w:cs="Calibri"/>
          <w:sz w:val="24"/>
          <w:szCs w:val="24"/>
        </w:rPr>
        <w:lastRenderedPageBreak/>
        <w:t xml:space="preserve">approach </w:t>
      </w:r>
      <w:proofErr w:type="gramStart"/>
      <w:r>
        <w:rPr>
          <w:rFonts w:cs="Calibri"/>
          <w:sz w:val="24"/>
          <w:szCs w:val="24"/>
        </w:rPr>
        <w:t>and in the meantime,</w:t>
      </w:r>
      <w:proofErr w:type="gramEnd"/>
      <w:r>
        <w:rPr>
          <w:rFonts w:cs="Calibri"/>
          <w:sz w:val="24"/>
          <w:szCs w:val="24"/>
        </w:rPr>
        <w:t xml:space="preserve"> </w:t>
      </w:r>
      <w:r w:rsidRPr="00493098">
        <w:rPr>
          <w:rFonts w:cs="Calibri"/>
          <w:sz w:val="24"/>
          <w:szCs w:val="24"/>
        </w:rPr>
        <w:t>I’ll raise this with the policy team.</w:t>
      </w:r>
      <w:r>
        <w:rPr>
          <w:rFonts w:cs="Calibri"/>
          <w:sz w:val="24"/>
          <w:szCs w:val="24"/>
        </w:rPr>
        <w:t xml:space="preserve">  We would seek to have regular meetings with organisations </w:t>
      </w:r>
      <w:proofErr w:type="gramStart"/>
      <w:r>
        <w:rPr>
          <w:rFonts w:cs="Calibri"/>
          <w:sz w:val="24"/>
          <w:szCs w:val="24"/>
        </w:rPr>
        <w:t>in order to</w:t>
      </w:r>
      <w:proofErr w:type="gramEnd"/>
      <w:r>
        <w:rPr>
          <w:rFonts w:cs="Calibri"/>
          <w:sz w:val="24"/>
          <w:szCs w:val="24"/>
        </w:rPr>
        <w:t xml:space="preserve"> understand their capacity.</w:t>
      </w:r>
    </w:p>
    <w:p w14:paraId="65A19807" w14:textId="74F9E598" w:rsidR="002703E2" w:rsidRPr="00E25706" w:rsidRDefault="002703E2" w:rsidP="00311F3A">
      <w:pPr>
        <w:pStyle w:val="NormalWeb"/>
        <w:numPr>
          <w:ilvl w:val="0"/>
          <w:numId w:val="1"/>
        </w:numPr>
        <w:rPr>
          <w:rFonts w:asciiTheme="minorHAnsi" w:hAnsiTheme="minorHAnsi" w:cstheme="minorHAnsi"/>
          <w:sz w:val="24"/>
          <w:szCs w:val="24"/>
          <w:u w:val="single"/>
        </w:rPr>
      </w:pPr>
      <w:r w:rsidRPr="00E25706">
        <w:rPr>
          <w:rFonts w:asciiTheme="minorHAnsi" w:hAnsiTheme="minorHAnsi" w:cstheme="minorHAnsi"/>
          <w:sz w:val="24"/>
          <w:szCs w:val="24"/>
          <w:u w:val="single"/>
        </w:rPr>
        <w:t>Future Consultation Responses</w:t>
      </w:r>
    </w:p>
    <w:p w14:paraId="5414A026" w14:textId="009BF80C" w:rsidR="00701870" w:rsidRPr="00CA0A21" w:rsidRDefault="0096783D" w:rsidP="00E25706">
      <w:pPr>
        <w:pStyle w:val="ListParagraph"/>
        <w:ind w:left="0"/>
        <w:jc w:val="both"/>
        <w:rPr>
          <w:rFonts w:cstheme="minorHAnsi"/>
          <w:sz w:val="24"/>
          <w:szCs w:val="24"/>
        </w:rPr>
      </w:pPr>
      <w:r>
        <w:rPr>
          <w:rFonts w:cstheme="minorHAnsi"/>
          <w:sz w:val="24"/>
          <w:szCs w:val="24"/>
        </w:rPr>
        <w:t>We discussed the fact that the response from an organisation carries the same weight as a response from an individual, and that can lead to nuances being lost</w:t>
      </w:r>
      <w:r w:rsidR="00C016D9">
        <w:rPr>
          <w:rFonts w:cstheme="minorHAnsi"/>
          <w:sz w:val="24"/>
          <w:szCs w:val="24"/>
        </w:rPr>
        <w:t xml:space="preserve"> and headline stats published that don’t </w:t>
      </w:r>
      <w:proofErr w:type="gramStart"/>
      <w:r w:rsidR="00C016D9">
        <w:rPr>
          <w:rFonts w:cstheme="minorHAnsi"/>
          <w:sz w:val="24"/>
          <w:szCs w:val="24"/>
        </w:rPr>
        <w:t>actually reflect</w:t>
      </w:r>
      <w:proofErr w:type="gramEnd"/>
      <w:r w:rsidR="00C016D9">
        <w:rPr>
          <w:rFonts w:cstheme="minorHAnsi"/>
          <w:sz w:val="24"/>
          <w:szCs w:val="24"/>
        </w:rPr>
        <w:t xml:space="preserve"> the views of people.  One strategy would be for NAoS to build a collective response that is </w:t>
      </w:r>
      <w:r w:rsidR="00BF30C2">
        <w:rPr>
          <w:rFonts w:cstheme="minorHAnsi"/>
          <w:sz w:val="24"/>
          <w:szCs w:val="24"/>
        </w:rPr>
        <w:t xml:space="preserve">submitted but it is </w:t>
      </w:r>
      <w:r w:rsidR="00C016D9">
        <w:rPr>
          <w:rFonts w:cstheme="minorHAnsi"/>
          <w:sz w:val="24"/>
          <w:szCs w:val="24"/>
        </w:rPr>
        <w:t>then</w:t>
      </w:r>
      <w:r w:rsidR="003D1ABE">
        <w:rPr>
          <w:rFonts w:cstheme="minorHAnsi"/>
          <w:sz w:val="24"/>
          <w:szCs w:val="24"/>
        </w:rPr>
        <w:t xml:space="preserve"> shared with members who can</w:t>
      </w:r>
      <w:r w:rsidR="00C016D9">
        <w:rPr>
          <w:rFonts w:cstheme="minorHAnsi"/>
          <w:sz w:val="24"/>
          <w:szCs w:val="24"/>
        </w:rPr>
        <w:t xml:space="preserve"> tweak</w:t>
      </w:r>
      <w:r w:rsidR="003D1ABE">
        <w:rPr>
          <w:rFonts w:cstheme="minorHAnsi"/>
          <w:sz w:val="24"/>
          <w:szCs w:val="24"/>
        </w:rPr>
        <w:t xml:space="preserve"> it to fit their views before submitting it as </w:t>
      </w:r>
      <w:r w:rsidR="00BF30C2">
        <w:rPr>
          <w:rFonts w:cstheme="minorHAnsi"/>
          <w:sz w:val="24"/>
          <w:szCs w:val="24"/>
        </w:rPr>
        <w:t>their own response</w:t>
      </w:r>
      <w:r w:rsidR="003D1ABE">
        <w:rPr>
          <w:rFonts w:cstheme="minorHAnsi"/>
          <w:sz w:val="24"/>
          <w:szCs w:val="24"/>
        </w:rPr>
        <w:t>.  This would</w:t>
      </w:r>
      <w:r w:rsidR="00BF30C2">
        <w:rPr>
          <w:rFonts w:cstheme="minorHAnsi"/>
          <w:sz w:val="24"/>
          <w:szCs w:val="24"/>
        </w:rPr>
        <w:t xml:space="preserve"> forc</w:t>
      </w:r>
      <w:r w:rsidR="003D1ABE">
        <w:rPr>
          <w:rFonts w:cstheme="minorHAnsi"/>
          <w:sz w:val="24"/>
          <w:szCs w:val="24"/>
        </w:rPr>
        <w:t>e</w:t>
      </w:r>
      <w:r w:rsidR="00BF30C2">
        <w:rPr>
          <w:rFonts w:cstheme="minorHAnsi"/>
          <w:sz w:val="24"/>
          <w:szCs w:val="24"/>
        </w:rPr>
        <w:t xml:space="preserve"> SG officials to count every point made.  </w:t>
      </w:r>
      <w:r w:rsidR="00D357E0">
        <w:rPr>
          <w:rFonts w:cstheme="minorHAnsi"/>
          <w:sz w:val="24"/>
          <w:szCs w:val="24"/>
        </w:rPr>
        <w:t xml:space="preserve">The </w:t>
      </w:r>
      <w:proofErr w:type="gramStart"/>
      <w:r w:rsidR="00D357E0">
        <w:rPr>
          <w:rFonts w:cstheme="minorHAnsi"/>
          <w:sz w:val="24"/>
          <w:szCs w:val="24"/>
        </w:rPr>
        <w:t>cons</w:t>
      </w:r>
      <w:proofErr w:type="gramEnd"/>
      <w:r w:rsidR="00D357E0">
        <w:rPr>
          <w:rFonts w:cstheme="minorHAnsi"/>
          <w:sz w:val="24"/>
          <w:szCs w:val="24"/>
        </w:rPr>
        <w:t xml:space="preserve"> of this approach is the management burden involved, asking member organisations to then approach their communities for feedback before submission.  This is onerous and not possible for some organisations operating on a limited capacity.  </w:t>
      </w:r>
      <w:r w:rsidR="00BC04E9">
        <w:rPr>
          <w:rFonts w:cstheme="minorHAnsi"/>
          <w:sz w:val="24"/>
          <w:szCs w:val="24"/>
        </w:rPr>
        <w:t xml:space="preserve">Also, larger organisations </w:t>
      </w:r>
      <w:r w:rsidR="00F45EBA">
        <w:rPr>
          <w:rFonts w:cstheme="minorHAnsi"/>
          <w:sz w:val="24"/>
          <w:szCs w:val="24"/>
        </w:rPr>
        <w:t>may like to do</w:t>
      </w:r>
      <w:r w:rsidR="00BC04E9">
        <w:rPr>
          <w:rFonts w:cstheme="minorHAnsi"/>
          <w:sz w:val="24"/>
          <w:szCs w:val="24"/>
        </w:rPr>
        <w:t xml:space="preserve"> their own responses to consultations</w:t>
      </w:r>
      <w:r w:rsidR="00F45EBA">
        <w:rPr>
          <w:rFonts w:cstheme="minorHAnsi"/>
          <w:sz w:val="24"/>
          <w:szCs w:val="24"/>
        </w:rPr>
        <w:t xml:space="preserve">, and timing of the suggested approach above may be difficult.  </w:t>
      </w:r>
    </w:p>
    <w:p w14:paraId="50096849" w14:textId="77777777" w:rsidR="00701870" w:rsidRDefault="00701870" w:rsidP="00E25706">
      <w:pPr>
        <w:pStyle w:val="ListParagraph"/>
        <w:ind w:left="0"/>
        <w:jc w:val="both"/>
        <w:rPr>
          <w:rFonts w:cstheme="minorHAnsi"/>
          <w:sz w:val="24"/>
          <w:szCs w:val="24"/>
        </w:rPr>
      </w:pPr>
    </w:p>
    <w:p w14:paraId="740F4577" w14:textId="36F74B54" w:rsidR="00262704" w:rsidRDefault="00E25706" w:rsidP="00E25706">
      <w:pPr>
        <w:pStyle w:val="ListParagraph"/>
        <w:ind w:left="0"/>
        <w:jc w:val="both"/>
        <w:rPr>
          <w:rFonts w:cstheme="minorHAnsi"/>
          <w:sz w:val="24"/>
          <w:szCs w:val="24"/>
        </w:rPr>
      </w:pPr>
      <w:r>
        <w:rPr>
          <w:rFonts w:cstheme="minorHAnsi"/>
          <w:sz w:val="24"/>
          <w:szCs w:val="24"/>
        </w:rPr>
        <w:t>There are t</w:t>
      </w:r>
      <w:r w:rsidR="003005CD">
        <w:rPr>
          <w:rFonts w:cstheme="minorHAnsi"/>
          <w:sz w:val="24"/>
          <w:szCs w:val="24"/>
        </w:rPr>
        <w:t>hree</w:t>
      </w:r>
      <w:r>
        <w:rPr>
          <w:rFonts w:cstheme="minorHAnsi"/>
          <w:sz w:val="24"/>
          <w:szCs w:val="24"/>
        </w:rPr>
        <w:t xml:space="preserve"> consultations coming up:</w:t>
      </w:r>
    </w:p>
    <w:p w14:paraId="73804316" w14:textId="02E8E4A3" w:rsidR="00E25706" w:rsidRDefault="00AA3D3C" w:rsidP="00E25706">
      <w:pPr>
        <w:pStyle w:val="ListParagraph"/>
        <w:numPr>
          <w:ilvl w:val="0"/>
          <w:numId w:val="8"/>
        </w:numPr>
        <w:jc w:val="both"/>
        <w:rPr>
          <w:rFonts w:cstheme="minorHAnsi"/>
          <w:sz w:val="24"/>
          <w:szCs w:val="24"/>
        </w:rPr>
      </w:pPr>
      <w:hyperlink r:id="rId13" w:history="1">
        <w:r w:rsidR="00DB7AFC" w:rsidRPr="00967789">
          <w:rPr>
            <w:rStyle w:val="Hyperlink"/>
            <w:rFonts w:cstheme="minorHAnsi"/>
            <w:sz w:val="24"/>
            <w:szCs w:val="24"/>
          </w:rPr>
          <w:t>Health &amp; Social Care strategy for older people</w:t>
        </w:r>
        <w:r w:rsidR="00E25706" w:rsidRPr="00967789">
          <w:rPr>
            <w:rStyle w:val="Hyperlink"/>
            <w:rFonts w:cstheme="minorHAnsi"/>
            <w:sz w:val="24"/>
            <w:szCs w:val="24"/>
          </w:rPr>
          <w:t xml:space="preserve"> – closes 31 March</w:t>
        </w:r>
      </w:hyperlink>
    </w:p>
    <w:p w14:paraId="496C533A" w14:textId="48119967" w:rsidR="00235C02" w:rsidRPr="003005CD" w:rsidRDefault="00AA3D3C" w:rsidP="00E25706">
      <w:pPr>
        <w:pStyle w:val="ListParagraph"/>
        <w:numPr>
          <w:ilvl w:val="0"/>
          <w:numId w:val="8"/>
        </w:numPr>
        <w:jc w:val="both"/>
        <w:rPr>
          <w:rStyle w:val="Hyperlink"/>
          <w:rFonts w:cstheme="minorHAnsi"/>
          <w:color w:val="auto"/>
          <w:sz w:val="24"/>
          <w:szCs w:val="24"/>
          <w:u w:val="none"/>
        </w:rPr>
      </w:pPr>
      <w:hyperlink r:id="rId14" w:history="1">
        <w:r w:rsidR="00291F6E" w:rsidRPr="00291F6E">
          <w:rPr>
            <w:rStyle w:val="Hyperlink"/>
            <w:rFonts w:cstheme="minorHAnsi"/>
            <w:sz w:val="24"/>
            <w:szCs w:val="24"/>
          </w:rPr>
          <w:t xml:space="preserve">Scottish </w:t>
        </w:r>
        <w:r w:rsidR="00235C02" w:rsidRPr="00291F6E">
          <w:rPr>
            <w:rStyle w:val="Hyperlink"/>
            <w:rFonts w:cstheme="minorHAnsi"/>
            <w:sz w:val="24"/>
            <w:szCs w:val="24"/>
          </w:rPr>
          <w:t>Carer’s Assistance</w:t>
        </w:r>
        <w:r w:rsidR="00291F6E" w:rsidRPr="00291F6E">
          <w:rPr>
            <w:rStyle w:val="Hyperlink"/>
            <w:rFonts w:cstheme="minorHAnsi"/>
            <w:sz w:val="24"/>
            <w:szCs w:val="24"/>
          </w:rPr>
          <w:t xml:space="preserve"> Consultation</w:t>
        </w:r>
      </w:hyperlink>
    </w:p>
    <w:p w14:paraId="06AD00FE" w14:textId="203C2C44" w:rsidR="0099182B" w:rsidRPr="003005CD" w:rsidRDefault="00AA3D3C" w:rsidP="00291F6E">
      <w:pPr>
        <w:pStyle w:val="ListParagraph"/>
        <w:numPr>
          <w:ilvl w:val="0"/>
          <w:numId w:val="8"/>
        </w:numPr>
        <w:jc w:val="both"/>
        <w:rPr>
          <w:rFonts w:cstheme="minorHAnsi"/>
          <w:sz w:val="24"/>
          <w:szCs w:val="24"/>
        </w:rPr>
      </w:pPr>
      <w:hyperlink r:id="rId15" w:history="1">
        <w:r w:rsidR="003005CD" w:rsidRPr="003005CD">
          <w:rPr>
            <w:rStyle w:val="Hyperlink"/>
            <w:rFonts w:cstheme="minorHAnsi"/>
            <w:sz w:val="24"/>
            <w:szCs w:val="24"/>
          </w:rPr>
          <w:t>Inquiry into health inequalities</w:t>
        </w:r>
      </w:hyperlink>
    </w:p>
    <w:p w14:paraId="4ED2AFBB" w14:textId="3E5DC18B" w:rsidR="00291F6E" w:rsidRPr="00291F6E" w:rsidRDefault="00291F6E" w:rsidP="00291F6E">
      <w:pPr>
        <w:jc w:val="both"/>
        <w:rPr>
          <w:rFonts w:cstheme="minorHAnsi"/>
          <w:sz w:val="24"/>
          <w:szCs w:val="24"/>
        </w:rPr>
      </w:pPr>
      <w:r w:rsidRPr="00DA3292">
        <w:rPr>
          <w:rFonts w:cstheme="minorHAnsi"/>
          <w:sz w:val="24"/>
          <w:szCs w:val="24"/>
          <w:u w:val="single"/>
        </w:rPr>
        <w:t>Actions:</w:t>
      </w:r>
      <w:r>
        <w:rPr>
          <w:rFonts w:cstheme="minorHAnsi"/>
          <w:sz w:val="24"/>
          <w:szCs w:val="24"/>
        </w:rPr>
        <w:t xml:space="preserve"> </w:t>
      </w:r>
      <w:r w:rsidR="00DA3292">
        <w:rPr>
          <w:rFonts w:cstheme="minorHAnsi"/>
          <w:sz w:val="24"/>
          <w:szCs w:val="24"/>
        </w:rPr>
        <w:t xml:space="preserve">a subgroup is needed to work on a NAoS response for </w:t>
      </w:r>
      <w:r w:rsidR="003005CD">
        <w:rPr>
          <w:rFonts w:cstheme="minorHAnsi"/>
          <w:sz w:val="24"/>
          <w:szCs w:val="24"/>
        </w:rPr>
        <w:t>these</w:t>
      </w:r>
      <w:r w:rsidR="00DA3292">
        <w:rPr>
          <w:rFonts w:cstheme="minorHAnsi"/>
          <w:sz w:val="24"/>
          <w:szCs w:val="24"/>
        </w:rPr>
        <w:t xml:space="preserve"> consultations.</w:t>
      </w:r>
    </w:p>
    <w:p w14:paraId="31E9DEA6" w14:textId="4C1FC1FB" w:rsidR="00262704" w:rsidRPr="00F45EBA" w:rsidRDefault="00551845" w:rsidP="00311F3A">
      <w:pPr>
        <w:pStyle w:val="NormalWeb"/>
        <w:numPr>
          <w:ilvl w:val="0"/>
          <w:numId w:val="1"/>
        </w:numPr>
        <w:rPr>
          <w:rFonts w:asciiTheme="minorHAnsi" w:hAnsiTheme="minorHAnsi" w:cstheme="minorHAnsi"/>
          <w:sz w:val="24"/>
          <w:szCs w:val="24"/>
          <w:u w:val="single"/>
        </w:rPr>
      </w:pPr>
      <w:r w:rsidRPr="00F45EBA">
        <w:rPr>
          <w:rFonts w:asciiTheme="minorHAnsi" w:hAnsiTheme="minorHAnsi" w:cstheme="minorHAnsi"/>
          <w:sz w:val="24"/>
          <w:szCs w:val="24"/>
          <w:u w:val="single"/>
        </w:rPr>
        <w:t xml:space="preserve">Forthcoming </w:t>
      </w:r>
      <w:r w:rsidR="006024CD" w:rsidRPr="00F45EBA">
        <w:rPr>
          <w:rFonts w:asciiTheme="minorHAnsi" w:hAnsiTheme="minorHAnsi" w:cstheme="minorHAnsi"/>
          <w:sz w:val="24"/>
          <w:szCs w:val="24"/>
          <w:u w:val="single"/>
        </w:rPr>
        <w:t>Covid announcements</w:t>
      </w:r>
      <w:r w:rsidR="00B31A92" w:rsidRPr="00F45EBA">
        <w:rPr>
          <w:rFonts w:asciiTheme="minorHAnsi" w:hAnsiTheme="minorHAnsi" w:cstheme="minorHAnsi"/>
          <w:sz w:val="24"/>
          <w:szCs w:val="24"/>
          <w:u w:val="single"/>
        </w:rPr>
        <w:t xml:space="preserve"> </w:t>
      </w:r>
      <w:r w:rsidRPr="00F45EBA">
        <w:rPr>
          <w:rFonts w:asciiTheme="minorHAnsi" w:hAnsiTheme="minorHAnsi" w:cstheme="minorHAnsi"/>
          <w:sz w:val="24"/>
          <w:szCs w:val="24"/>
          <w:u w:val="single"/>
        </w:rPr>
        <w:t>- Scotland</w:t>
      </w:r>
    </w:p>
    <w:p w14:paraId="1D213C66" w14:textId="76EAC13F" w:rsidR="00176EC9" w:rsidRDefault="0099182B" w:rsidP="00F45EBA">
      <w:pPr>
        <w:pStyle w:val="ListParagraph"/>
        <w:ind w:left="0"/>
        <w:rPr>
          <w:rFonts w:cstheme="minorHAnsi"/>
          <w:sz w:val="24"/>
          <w:szCs w:val="24"/>
        </w:rPr>
      </w:pPr>
      <w:r>
        <w:rPr>
          <w:rFonts w:cstheme="minorHAnsi"/>
          <w:sz w:val="24"/>
          <w:szCs w:val="24"/>
        </w:rPr>
        <w:t>The UK Government is restricting access to free covid tests.  It could therefore be difficult for the Scottish Government to continue to supply free tests to everyone.</w:t>
      </w:r>
      <w:r w:rsidR="00EF0074">
        <w:rPr>
          <w:rFonts w:cstheme="minorHAnsi"/>
          <w:sz w:val="24"/>
          <w:szCs w:val="24"/>
        </w:rPr>
        <w:t xml:space="preserve">  People with immune</w:t>
      </w:r>
      <w:r w:rsidR="0015596E">
        <w:rPr>
          <w:rFonts w:cstheme="minorHAnsi"/>
          <w:sz w:val="24"/>
          <w:szCs w:val="24"/>
        </w:rPr>
        <w:t xml:space="preserve"> and certain neurological</w:t>
      </w:r>
      <w:r w:rsidR="00EF0074">
        <w:rPr>
          <w:rFonts w:cstheme="minorHAnsi"/>
          <w:sz w:val="24"/>
          <w:szCs w:val="24"/>
        </w:rPr>
        <w:t xml:space="preserve"> conditions will be compromised.</w:t>
      </w:r>
    </w:p>
    <w:p w14:paraId="77B28C94" w14:textId="17C7F19E" w:rsidR="00EF0074" w:rsidRDefault="00EF0074" w:rsidP="00F45EBA">
      <w:pPr>
        <w:pStyle w:val="ListParagraph"/>
        <w:ind w:left="0"/>
        <w:rPr>
          <w:rFonts w:cstheme="minorHAnsi"/>
          <w:sz w:val="24"/>
          <w:szCs w:val="24"/>
        </w:rPr>
      </w:pPr>
    </w:p>
    <w:p w14:paraId="67409A51" w14:textId="75DD6A4F" w:rsidR="00F45EBA" w:rsidRDefault="00EF0074" w:rsidP="00F45EBA">
      <w:pPr>
        <w:pStyle w:val="ListParagraph"/>
        <w:ind w:left="0"/>
        <w:rPr>
          <w:rFonts w:cstheme="minorHAnsi"/>
          <w:sz w:val="24"/>
          <w:szCs w:val="24"/>
        </w:rPr>
      </w:pPr>
      <w:r w:rsidRPr="00EF0074">
        <w:rPr>
          <w:rFonts w:cstheme="minorHAnsi"/>
          <w:sz w:val="24"/>
          <w:szCs w:val="24"/>
          <w:u w:val="single"/>
        </w:rPr>
        <w:t>Action:</w:t>
      </w:r>
      <w:r>
        <w:rPr>
          <w:rFonts w:cstheme="minorHAnsi"/>
          <w:sz w:val="24"/>
          <w:szCs w:val="24"/>
        </w:rPr>
        <w:t xml:space="preserve"> </w:t>
      </w:r>
      <w:r w:rsidR="0015596E">
        <w:rPr>
          <w:rFonts w:cstheme="minorHAnsi"/>
          <w:sz w:val="24"/>
          <w:szCs w:val="24"/>
        </w:rPr>
        <w:t xml:space="preserve">The </w:t>
      </w:r>
      <w:r>
        <w:rPr>
          <w:rFonts w:cstheme="minorHAnsi"/>
          <w:sz w:val="24"/>
          <w:szCs w:val="24"/>
        </w:rPr>
        <w:t xml:space="preserve">MS Society will share a ‘write to your MP’ templated letter with NAoS to share with members who may like to </w:t>
      </w:r>
      <w:proofErr w:type="gramStart"/>
      <w:r>
        <w:rPr>
          <w:rFonts w:cstheme="minorHAnsi"/>
          <w:sz w:val="24"/>
          <w:szCs w:val="24"/>
        </w:rPr>
        <w:t>take action</w:t>
      </w:r>
      <w:proofErr w:type="gramEnd"/>
      <w:r>
        <w:rPr>
          <w:rFonts w:cstheme="minorHAnsi"/>
          <w:sz w:val="24"/>
          <w:szCs w:val="24"/>
        </w:rPr>
        <w:t xml:space="preserve"> on this for their communities.</w:t>
      </w:r>
    </w:p>
    <w:p w14:paraId="2EB039E2" w14:textId="7A931BE2" w:rsidR="00311F3A" w:rsidRDefault="00311F3A" w:rsidP="00176EC9">
      <w:pPr>
        <w:pStyle w:val="NormalWeb"/>
        <w:numPr>
          <w:ilvl w:val="0"/>
          <w:numId w:val="1"/>
        </w:numPr>
        <w:rPr>
          <w:rFonts w:asciiTheme="minorHAnsi" w:hAnsiTheme="minorHAnsi" w:cstheme="minorHAnsi"/>
          <w:sz w:val="24"/>
          <w:szCs w:val="24"/>
          <w:u w:val="single"/>
        </w:rPr>
      </w:pPr>
      <w:r w:rsidRPr="00EF0074">
        <w:rPr>
          <w:rFonts w:asciiTheme="minorHAnsi" w:hAnsiTheme="minorHAnsi" w:cstheme="minorHAnsi"/>
          <w:sz w:val="24"/>
          <w:szCs w:val="24"/>
          <w:u w:val="single"/>
        </w:rPr>
        <w:t>A.O.B</w:t>
      </w:r>
    </w:p>
    <w:p w14:paraId="78A1A895" w14:textId="23FFF888" w:rsidR="00EF0074" w:rsidRDefault="006F6AAB" w:rsidP="00EF0074">
      <w:pPr>
        <w:pStyle w:val="NormalWeb"/>
        <w:rPr>
          <w:rFonts w:asciiTheme="minorHAnsi" w:hAnsiTheme="minorHAnsi" w:cstheme="minorHAnsi"/>
          <w:sz w:val="24"/>
          <w:szCs w:val="24"/>
        </w:rPr>
      </w:pPr>
      <w:r w:rsidRPr="006F6AAB">
        <w:rPr>
          <w:rFonts w:asciiTheme="minorHAnsi" w:hAnsiTheme="minorHAnsi" w:cstheme="minorHAnsi"/>
          <w:sz w:val="24"/>
          <w:szCs w:val="24"/>
        </w:rPr>
        <w:t>The</w:t>
      </w:r>
      <w:r>
        <w:rPr>
          <w:rFonts w:asciiTheme="minorHAnsi" w:hAnsiTheme="minorHAnsi" w:cstheme="minorHAnsi"/>
          <w:sz w:val="24"/>
          <w:szCs w:val="24"/>
        </w:rPr>
        <w:t xml:space="preserve"> Scottish Government has brought forward the ‘moving around’ component of the ADP</w:t>
      </w:r>
      <w:r w:rsidR="00AC039E">
        <w:rPr>
          <w:rFonts w:asciiTheme="minorHAnsi" w:hAnsiTheme="minorHAnsi" w:cstheme="minorHAnsi"/>
          <w:sz w:val="24"/>
          <w:szCs w:val="24"/>
        </w:rPr>
        <w:t xml:space="preserve">, to end 2022 (from 2023).  The final timeframe hasn’t been announced.  </w:t>
      </w:r>
    </w:p>
    <w:p w14:paraId="2DEE471C" w14:textId="5C362179" w:rsidR="00630E71" w:rsidRDefault="00630E71" w:rsidP="00EF0074">
      <w:pPr>
        <w:pStyle w:val="NormalWeb"/>
        <w:rPr>
          <w:rFonts w:asciiTheme="minorHAnsi" w:hAnsiTheme="minorHAnsi" w:cstheme="minorHAnsi"/>
          <w:sz w:val="24"/>
          <w:szCs w:val="24"/>
        </w:rPr>
      </w:pPr>
      <w:r>
        <w:rPr>
          <w:rFonts w:asciiTheme="minorHAnsi" w:hAnsiTheme="minorHAnsi" w:cstheme="minorHAnsi"/>
          <w:sz w:val="24"/>
          <w:szCs w:val="24"/>
        </w:rPr>
        <w:t xml:space="preserve">MSPs attending the </w:t>
      </w:r>
      <w:r w:rsidR="00701870">
        <w:rPr>
          <w:rFonts w:asciiTheme="minorHAnsi" w:hAnsiTheme="minorHAnsi" w:cstheme="minorHAnsi"/>
          <w:sz w:val="24"/>
          <w:szCs w:val="24"/>
        </w:rPr>
        <w:t>cross-party</w:t>
      </w:r>
      <w:r>
        <w:rPr>
          <w:rFonts w:asciiTheme="minorHAnsi" w:hAnsiTheme="minorHAnsi" w:cstheme="minorHAnsi"/>
          <w:sz w:val="24"/>
          <w:szCs w:val="24"/>
        </w:rPr>
        <w:t xml:space="preserve"> group (CPG) on MS will gather evidence to feed into the programme.</w:t>
      </w:r>
    </w:p>
    <w:p w14:paraId="62E30F53" w14:textId="3BCFBD24" w:rsidR="00630E71" w:rsidRDefault="00630E71" w:rsidP="00EF0074">
      <w:pPr>
        <w:pStyle w:val="NormalWeb"/>
        <w:rPr>
          <w:rFonts w:asciiTheme="minorHAnsi" w:hAnsiTheme="minorHAnsi" w:cstheme="minorHAnsi"/>
          <w:sz w:val="24"/>
          <w:szCs w:val="24"/>
        </w:rPr>
      </w:pPr>
    </w:p>
    <w:p w14:paraId="2B97EDB0" w14:textId="070B97E2" w:rsidR="00630E71" w:rsidRPr="00630E71" w:rsidRDefault="00630E71" w:rsidP="00EF0074">
      <w:pPr>
        <w:pStyle w:val="NormalWeb"/>
        <w:rPr>
          <w:rFonts w:asciiTheme="minorHAnsi" w:hAnsiTheme="minorHAnsi" w:cstheme="minorHAnsi"/>
          <w:sz w:val="24"/>
          <w:szCs w:val="24"/>
          <w:u w:val="single"/>
        </w:rPr>
      </w:pPr>
      <w:r w:rsidRPr="00630E71">
        <w:rPr>
          <w:rFonts w:asciiTheme="minorHAnsi" w:hAnsiTheme="minorHAnsi" w:cstheme="minorHAnsi"/>
          <w:sz w:val="24"/>
          <w:szCs w:val="24"/>
          <w:u w:val="single"/>
        </w:rPr>
        <w:t>No Actions</w:t>
      </w:r>
    </w:p>
    <w:p w14:paraId="4E3EABDE" w14:textId="77777777" w:rsidR="00FA28AF" w:rsidRDefault="00FA28AF" w:rsidP="00FA28AF">
      <w:pPr>
        <w:pStyle w:val="ListParagraph"/>
        <w:rPr>
          <w:color w:val="000000"/>
          <w:sz w:val="24"/>
          <w:szCs w:val="24"/>
        </w:rPr>
      </w:pPr>
    </w:p>
    <w:p w14:paraId="2E25A209" w14:textId="6049BDAC" w:rsidR="00176EC9" w:rsidRPr="00176EC9" w:rsidRDefault="00D9528D" w:rsidP="00176EC9">
      <w:pPr>
        <w:pStyle w:val="NormalWeb"/>
        <w:numPr>
          <w:ilvl w:val="0"/>
          <w:numId w:val="1"/>
        </w:numPr>
        <w:rPr>
          <w:rFonts w:asciiTheme="minorHAnsi" w:hAnsiTheme="minorHAnsi" w:cstheme="minorHAnsi"/>
          <w:sz w:val="24"/>
          <w:szCs w:val="24"/>
        </w:rPr>
      </w:pPr>
      <w:r w:rsidRPr="00FA28AF">
        <w:rPr>
          <w:color w:val="000000"/>
          <w:sz w:val="24"/>
          <w:szCs w:val="24"/>
        </w:rPr>
        <w:t xml:space="preserve">Next meeting date: </w:t>
      </w:r>
      <w:r w:rsidR="000C3930" w:rsidRPr="00CA0A21">
        <w:rPr>
          <w:color w:val="000000"/>
          <w:sz w:val="24"/>
          <w:szCs w:val="24"/>
          <w:u w:val="single"/>
        </w:rPr>
        <w:t>18 May</w:t>
      </w:r>
      <w:r w:rsidR="000D4513" w:rsidRPr="00CA0A21">
        <w:rPr>
          <w:color w:val="000000"/>
          <w:sz w:val="24"/>
          <w:szCs w:val="24"/>
          <w:u w:val="single"/>
        </w:rPr>
        <w:t xml:space="preserve"> 202</w:t>
      </w:r>
      <w:r w:rsidR="008C5BA5" w:rsidRPr="00CA0A21">
        <w:rPr>
          <w:color w:val="000000"/>
          <w:sz w:val="24"/>
          <w:szCs w:val="24"/>
          <w:u w:val="single"/>
        </w:rPr>
        <w:t>2</w:t>
      </w:r>
      <w:r w:rsidR="000D4513" w:rsidRPr="00CA0A21">
        <w:rPr>
          <w:color w:val="000000"/>
          <w:sz w:val="24"/>
          <w:szCs w:val="24"/>
          <w:u w:val="single"/>
        </w:rPr>
        <w:t xml:space="preserve">, 11-12pm </w:t>
      </w:r>
      <w:r w:rsidR="004C386A" w:rsidRPr="00CA0A21">
        <w:rPr>
          <w:sz w:val="24"/>
          <w:szCs w:val="24"/>
          <w:u w:val="single"/>
        </w:rPr>
        <w:t>via Zoom</w:t>
      </w:r>
      <w:r w:rsidR="00176EC9" w:rsidRPr="00CA0A21">
        <w:rPr>
          <w:rFonts w:asciiTheme="minorHAnsi" w:hAnsiTheme="minorHAnsi" w:cstheme="minorHAnsi"/>
          <w:sz w:val="24"/>
          <w:szCs w:val="24"/>
          <w:u w:val="single"/>
        </w:rPr>
        <w:t>.  If you would like to Chair this meeting, please get in touch with Alice</w:t>
      </w:r>
      <w:r w:rsidR="002A7354" w:rsidRPr="00CA0A21">
        <w:rPr>
          <w:rFonts w:asciiTheme="minorHAnsi" w:hAnsiTheme="minorHAnsi" w:cstheme="minorHAnsi"/>
          <w:sz w:val="24"/>
          <w:szCs w:val="24"/>
          <w:u w:val="single"/>
        </w:rPr>
        <w:t>.</w:t>
      </w:r>
    </w:p>
    <w:sectPr w:rsidR="00176EC9" w:rsidRPr="00176EC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A7B4" w14:textId="77777777" w:rsidR="00AA3D3C" w:rsidRDefault="00AA3D3C" w:rsidP="00813A57">
      <w:pPr>
        <w:spacing w:after="0" w:line="240" w:lineRule="auto"/>
      </w:pPr>
      <w:r>
        <w:separator/>
      </w:r>
    </w:p>
  </w:endnote>
  <w:endnote w:type="continuationSeparator" w:id="0">
    <w:p w14:paraId="4212FD30" w14:textId="77777777" w:rsidR="00AA3D3C" w:rsidRDefault="00AA3D3C" w:rsidP="0081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973583"/>
      <w:docPartObj>
        <w:docPartGallery w:val="Page Numbers (Bottom of Page)"/>
        <w:docPartUnique/>
      </w:docPartObj>
    </w:sdtPr>
    <w:sdtEndPr>
      <w:rPr>
        <w:noProof/>
      </w:rPr>
    </w:sdtEndPr>
    <w:sdtContent>
      <w:p w14:paraId="71E26F2E" w14:textId="48A28FEF" w:rsidR="00630E71" w:rsidRDefault="00630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BC4D44" w14:textId="77777777" w:rsidR="00630E71" w:rsidRDefault="00630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6FFC6" w14:textId="77777777" w:rsidR="00AA3D3C" w:rsidRDefault="00AA3D3C" w:rsidP="00813A57">
      <w:pPr>
        <w:spacing w:after="0" w:line="240" w:lineRule="auto"/>
      </w:pPr>
      <w:r>
        <w:separator/>
      </w:r>
    </w:p>
  </w:footnote>
  <w:footnote w:type="continuationSeparator" w:id="0">
    <w:p w14:paraId="518E1111" w14:textId="77777777" w:rsidR="00AA3D3C" w:rsidRDefault="00AA3D3C" w:rsidP="00813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85C1" w14:textId="267FA6DF" w:rsidR="003005CD" w:rsidRDefault="003005CD">
    <w:pPr>
      <w:pStyle w:val="Header"/>
    </w:pPr>
    <w:r>
      <w:t>Updated March 1</w:t>
    </w:r>
    <w:r w:rsidR="00B30288">
      <w:t>5</w:t>
    </w:r>
    <w:r>
      <w:tab/>
    </w:r>
    <w:r>
      <w:tab/>
    </w:r>
    <w:r>
      <w:rPr>
        <w:noProof/>
      </w:rPr>
      <w:drawing>
        <wp:inline distT="0" distB="0" distL="0" distR="0" wp14:anchorId="44A20285" wp14:editId="6FB22CA4">
          <wp:extent cx="1689100" cy="923952"/>
          <wp:effectExtent l="0" t="0" r="6350" b="9525"/>
          <wp:docPr id="2" name="Picture 2" descr="A picture containing tex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ott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5564" cy="927488"/>
                  </a:xfrm>
                  <a:prstGeom prst="rect">
                    <a:avLst/>
                  </a:prstGeom>
                </pic:spPr>
              </pic:pic>
            </a:graphicData>
          </a:graphic>
        </wp:inline>
      </w:drawing>
    </w:r>
  </w:p>
  <w:p w14:paraId="4FA7B9A4" w14:textId="138B76C1" w:rsidR="00813A57" w:rsidRDefault="00813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8B2"/>
    <w:multiLevelType w:val="hybridMultilevel"/>
    <w:tmpl w:val="0CF223F4"/>
    <w:lvl w:ilvl="0" w:tplc="1E46B7F6">
      <w:start w:val="1"/>
      <w:numFmt w:val="lowerRoman"/>
      <w:lvlText w:val="%1."/>
      <w:lvlJc w:val="left"/>
      <w:pPr>
        <w:ind w:left="2160" w:hanging="720"/>
      </w:pPr>
      <w:rPr>
        <w:rFonts w:ascii="Calibri" w:hAnsi="Calibri" w:cs="Calibri"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1347A9F"/>
    <w:multiLevelType w:val="hybridMultilevel"/>
    <w:tmpl w:val="1B20F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A660A"/>
    <w:multiLevelType w:val="hybridMultilevel"/>
    <w:tmpl w:val="9506A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5E1DBC"/>
    <w:multiLevelType w:val="hybridMultilevel"/>
    <w:tmpl w:val="201C5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663EFF"/>
    <w:multiLevelType w:val="hybridMultilevel"/>
    <w:tmpl w:val="5A362D24"/>
    <w:lvl w:ilvl="0" w:tplc="6BEEFD12">
      <w:start w:val="14"/>
      <w:numFmt w:val="bullet"/>
      <w:lvlText w:val="-"/>
      <w:lvlJc w:val="left"/>
      <w:pPr>
        <w:ind w:left="720" w:hanging="360"/>
      </w:pPr>
      <w:rPr>
        <w:rFonts w:ascii="Helvetica" w:eastAsiaTheme="minorHAnsi" w:hAnsi="Helvetica" w:cs="Helvetica" w:hint="default"/>
        <w:color w:val="2626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96D55"/>
    <w:multiLevelType w:val="hybridMultilevel"/>
    <w:tmpl w:val="3B00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4C2D2B"/>
    <w:multiLevelType w:val="hybridMultilevel"/>
    <w:tmpl w:val="F7AC2F00"/>
    <w:lvl w:ilvl="0" w:tplc="3AD8C7D6">
      <w:start w:val="1"/>
      <w:numFmt w:val="decimal"/>
      <w:lvlText w:val="%1."/>
      <w:lvlJc w:val="left"/>
      <w:pPr>
        <w:ind w:left="360" w:hanging="360"/>
      </w:pPr>
      <w:rPr>
        <w:rFonts w:hint="default"/>
        <w:color w:val="000000"/>
        <w:sz w:val="27"/>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FD44C24"/>
    <w:multiLevelType w:val="hybridMultilevel"/>
    <w:tmpl w:val="0F742B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4C"/>
    <w:rsid w:val="00003E19"/>
    <w:rsid w:val="000119F3"/>
    <w:rsid w:val="00017C86"/>
    <w:rsid w:val="00020502"/>
    <w:rsid w:val="00020D47"/>
    <w:rsid w:val="00022B2C"/>
    <w:rsid w:val="00031C98"/>
    <w:rsid w:val="000415A6"/>
    <w:rsid w:val="0005638B"/>
    <w:rsid w:val="000679FA"/>
    <w:rsid w:val="00072BD6"/>
    <w:rsid w:val="00075876"/>
    <w:rsid w:val="0008087E"/>
    <w:rsid w:val="0008117D"/>
    <w:rsid w:val="000849E8"/>
    <w:rsid w:val="000B304F"/>
    <w:rsid w:val="000B73ED"/>
    <w:rsid w:val="000B7F44"/>
    <w:rsid w:val="000C3930"/>
    <w:rsid w:val="000D3CD0"/>
    <w:rsid w:val="000D4513"/>
    <w:rsid w:val="000E1C6B"/>
    <w:rsid w:val="000F5F92"/>
    <w:rsid w:val="000F6A69"/>
    <w:rsid w:val="00101161"/>
    <w:rsid w:val="001264FC"/>
    <w:rsid w:val="001271B3"/>
    <w:rsid w:val="00132C7E"/>
    <w:rsid w:val="00133E66"/>
    <w:rsid w:val="0015596E"/>
    <w:rsid w:val="00157177"/>
    <w:rsid w:val="001672F6"/>
    <w:rsid w:val="0016749C"/>
    <w:rsid w:val="00167510"/>
    <w:rsid w:val="00170679"/>
    <w:rsid w:val="00174755"/>
    <w:rsid w:val="00176EC9"/>
    <w:rsid w:val="00183872"/>
    <w:rsid w:val="001C151D"/>
    <w:rsid w:val="001E43A0"/>
    <w:rsid w:val="00200D40"/>
    <w:rsid w:val="00220825"/>
    <w:rsid w:val="00224E4D"/>
    <w:rsid w:val="00235C02"/>
    <w:rsid w:val="002431BE"/>
    <w:rsid w:val="0024416E"/>
    <w:rsid w:val="00262704"/>
    <w:rsid w:val="002703E2"/>
    <w:rsid w:val="002819BE"/>
    <w:rsid w:val="0028312D"/>
    <w:rsid w:val="00291F6E"/>
    <w:rsid w:val="00296EA0"/>
    <w:rsid w:val="002A3593"/>
    <w:rsid w:val="002A3AE8"/>
    <w:rsid w:val="002A7354"/>
    <w:rsid w:val="002C11DA"/>
    <w:rsid w:val="002D3B54"/>
    <w:rsid w:val="003005CD"/>
    <w:rsid w:val="00311F3A"/>
    <w:rsid w:val="00312E0A"/>
    <w:rsid w:val="003169AB"/>
    <w:rsid w:val="00326BE8"/>
    <w:rsid w:val="00333F2A"/>
    <w:rsid w:val="003412BF"/>
    <w:rsid w:val="0036007B"/>
    <w:rsid w:val="003601BD"/>
    <w:rsid w:val="00361785"/>
    <w:rsid w:val="00374246"/>
    <w:rsid w:val="00380F68"/>
    <w:rsid w:val="00396A21"/>
    <w:rsid w:val="003A5B5A"/>
    <w:rsid w:val="003B3782"/>
    <w:rsid w:val="003D1ABE"/>
    <w:rsid w:val="00400504"/>
    <w:rsid w:val="004009B0"/>
    <w:rsid w:val="00406F30"/>
    <w:rsid w:val="0041252C"/>
    <w:rsid w:val="00417558"/>
    <w:rsid w:val="00435C66"/>
    <w:rsid w:val="00442A8D"/>
    <w:rsid w:val="004542FA"/>
    <w:rsid w:val="00456897"/>
    <w:rsid w:val="00480316"/>
    <w:rsid w:val="00490097"/>
    <w:rsid w:val="004923E4"/>
    <w:rsid w:val="00493098"/>
    <w:rsid w:val="004C05E1"/>
    <w:rsid w:val="004C28C2"/>
    <w:rsid w:val="004C386A"/>
    <w:rsid w:val="004D2E4E"/>
    <w:rsid w:val="004D5B39"/>
    <w:rsid w:val="00501324"/>
    <w:rsid w:val="0053450F"/>
    <w:rsid w:val="00545950"/>
    <w:rsid w:val="00545AB1"/>
    <w:rsid w:val="00551845"/>
    <w:rsid w:val="00551B25"/>
    <w:rsid w:val="00556F65"/>
    <w:rsid w:val="00570048"/>
    <w:rsid w:val="00574396"/>
    <w:rsid w:val="0057736C"/>
    <w:rsid w:val="00596D66"/>
    <w:rsid w:val="00597DF3"/>
    <w:rsid w:val="005D2AA3"/>
    <w:rsid w:val="0060180A"/>
    <w:rsid w:val="006024CD"/>
    <w:rsid w:val="006211A0"/>
    <w:rsid w:val="006225E1"/>
    <w:rsid w:val="00630E71"/>
    <w:rsid w:val="00632516"/>
    <w:rsid w:val="00635403"/>
    <w:rsid w:val="00643246"/>
    <w:rsid w:val="00643AA0"/>
    <w:rsid w:val="00656295"/>
    <w:rsid w:val="00674C17"/>
    <w:rsid w:val="006753E3"/>
    <w:rsid w:val="00684880"/>
    <w:rsid w:val="006852F9"/>
    <w:rsid w:val="0068793D"/>
    <w:rsid w:val="00691B1C"/>
    <w:rsid w:val="00692462"/>
    <w:rsid w:val="006936B0"/>
    <w:rsid w:val="00693F37"/>
    <w:rsid w:val="006B71DF"/>
    <w:rsid w:val="006D22DB"/>
    <w:rsid w:val="006D5B4E"/>
    <w:rsid w:val="006F0916"/>
    <w:rsid w:val="006F6AAB"/>
    <w:rsid w:val="00701870"/>
    <w:rsid w:val="00712733"/>
    <w:rsid w:val="00735AEC"/>
    <w:rsid w:val="00750F6C"/>
    <w:rsid w:val="00782FD7"/>
    <w:rsid w:val="00783151"/>
    <w:rsid w:val="00783F52"/>
    <w:rsid w:val="00785371"/>
    <w:rsid w:val="00786223"/>
    <w:rsid w:val="007D2F89"/>
    <w:rsid w:val="007D3E92"/>
    <w:rsid w:val="007F516D"/>
    <w:rsid w:val="00813A57"/>
    <w:rsid w:val="008308DD"/>
    <w:rsid w:val="0083204B"/>
    <w:rsid w:val="0084195A"/>
    <w:rsid w:val="0085705C"/>
    <w:rsid w:val="008720D3"/>
    <w:rsid w:val="00884484"/>
    <w:rsid w:val="00895F0A"/>
    <w:rsid w:val="008C065F"/>
    <w:rsid w:val="008C35AF"/>
    <w:rsid w:val="008C5BA5"/>
    <w:rsid w:val="008E2AE9"/>
    <w:rsid w:val="008E577C"/>
    <w:rsid w:val="008F313D"/>
    <w:rsid w:val="00905655"/>
    <w:rsid w:val="009123D8"/>
    <w:rsid w:val="009300EF"/>
    <w:rsid w:val="00930C1E"/>
    <w:rsid w:val="009630F2"/>
    <w:rsid w:val="00966985"/>
    <w:rsid w:val="00967789"/>
    <w:rsid w:val="0096783D"/>
    <w:rsid w:val="0098166C"/>
    <w:rsid w:val="00990F60"/>
    <w:rsid w:val="0099182B"/>
    <w:rsid w:val="009A272A"/>
    <w:rsid w:val="009D1BAF"/>
    <w:rsid w:val="009D4817"/>
    <w:rsid w:val="009D7B48"/>
    <w:rsid w:val="009D7B56"/>
    <w:rsid w:val="009E171D"/>
    <w:rsid w:val="009F31BF"/>
    <w:rsid w:val="00A07CC9"/>
    <w:rsid w:val="00A43760"/>
    <w:rsid w:val="00A441D3"/>
    <w:rsid w:val="00A5541B"/>
    <w:rsid w:val="00A67AFA"/>
    <w:rsid w:val="00A80F95"/>
    <w:rsid w:val="00A85535"/>
    <w:rsid w:val="00A97499"/>
    <w:rsid w:val="00AA38CB"/>
    <w:rsid w:val="00AA3D3C"/>
    <w:rsid w:val="00AB2012"/>
    <w:rsid w:val="00AB4305"/>
    <w:rsid w:val="00AC039E"/>
    <w:rsid w:val="00AC1D77"/>
    <w:rsid w:val="00AC5535"/>
    <w:rsid w:val="00AC7B16"/>
    <w:rsid w:val="00AE208E"/>
    <w:rsid w:val="00AF5B38"/>
    <w:rsid w:val="00B01DCA"/>
    <w:rsid w:val="00B06616"/>
    <w:rsid w:val="00B30288"/>
    <w:rsid w:val="00B31A92"/>
    <w:rsid w:val="00B43FBD"/>
    <w:rsid w:val="00B47F99"/>
    <w:rsid w:val="00B5087A"/>
    <w:rsid w:val="00B66FC8"/>
    <w:rsid w:val="00B7496E"/>
    <w:rsid w:val="00B80F80"/>
    <w:rsid w:val="00B81037"/>
    <w:rsid w:val="00B8785F"/>
    <w:rsid w:val="00BA7548"/>
    <w:rsid w:val="00BB1AF6"/>
    <w:rsid w:val="00BC04E9"/>
    <w:rsid w:val="00BC4B1D"/>
    <w:rsid w:val="00BF01B5"/>
    <w:rsid w:val="00BF30C2"/>
    <w:rsid w:val="00BF30ED"/>
    <w:rsid w:val="00BF7174"/>
    <w:rsid w:val="00C00BA1"/>
    <w:rsid w:val="00C01447"/>
    <w:rsid w:val="00C016D9"/>
    <w:rsid w:val="00C039ED"/>
    <w:rsid w:val="00C03C4D"/>
    <w:rsid w:val="00C1551A"/>
    <w:rsid w:val="00C26450"/>
    <w:rsid w:val="00C4137C"/>
    <w:rsid w:val="00C75352"/>
    <w:rsid w:val="00C77575"/>
    <w:rsid w:val="00C81CF9"/>
    <w:rsid w:val="00C96FC6"/>
    <w:rsid w:val="00CA082D"/>
    <w:rsid w:val="00CA0A21"/>
    <w:rsid w:val="00CA348D"/>
    <w:rsid w:val="00CA52F3"/>
    <w:rsid w:val="00CD1306"/>
    <w:rsid w:val="00CF6216"/>
    <w:rsid w:val="00D357E0"/>
    <w:rsid w:val="00D35C89"/>
    <w:rsid w:val="00D63246"/>
    <w:rsid w:val="00D648C1"/>
    <w:rsid w:val="00D9528D"/>
    <w:rsid w:val="00DA3292"/>
    <w:rsid w:val="00DB082B"/>
    <w:rsid w:val="00DB3926"/>
    <w:rsid w:val="00DB62EE"/>
    <w:rsid w:val="00DB7AFC"/>
    <w:rsid w:val="00DD3921"/>
    <w:rsid w:val="00DE73C4"/>
    <w:rsid w:val="00E25706"/>
    <w:rsid w:val="00E2734C"/>
    <w:rsid w:val="00E31455"/>
    <w:rsid w:val="00E34CEE"/>
    <w:rsid w:val="00E46C7A"/>
    <w:rsid w:val="00E53DF0"/>
    <w:rsid w:val="00E5773D"/>
    <w:rsid w:val="00E71BC7"/>
    <w:rsid w:val="00E83228"/>
    <w:rsid w:val="00EC3ED7"/>
    <w:rsid w:val="00ED4AA0"/>
    <w:rsid w:val="00ED6D0F"/>
    <w:rsid w:val="00EF0074"/>
    <w:rsid w:val="00F14E1C"/>
    <w:rsid w:val="00F331C9"/>
    <w:rsid w:val="00F45EBA"/>
    <w:rsid w:val="00F52FF7"/>
    <w:rsid w:val="00F5383D"/>
    <w:rsid w:val="00F6493E"/>
    <w:rsid w:val="00F65B94"/>
    <w:rsid w:val="00FA28AF"/>
    <w:rsid w:val="00FB0D96"/>
    <w:rsid w:val="00FB664F"/>
    <w:rsid w:val="00FC2545"/>
    <w:rsid w:val="00FE35AD"/>
    <w:rsid w:val="00FF0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43457"/>
  <w15:chartTrackingRefBased/>
  <w15:docId w15:val="{3216DA06-DEE0-4240-B82D-CE1DB2A0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734C"/>
    <w:pPr>
      <w:spacing w:after="0" w:line="240" w:lineRule="auto"/>
    </w:pPr>
    <w:rPr>
      <w:rFonts w:ascii="Calibri" w:eastAsiaTheme="minorEastAsia" w:hAnsi="Calibri" w:cs="Calibri"/>
      <w:lang w:eastAsia="en-GB"/>
    </w:rPr>
  </w:style>
  <w:style w:type="character" w:styleId="Hyperlink">
    <w:name w:val="Hyperlink"/>
    <w:basedOn w:val="DefaultParagraphFont"/>
    <w:uiPriority w:val="99"/>
    <w:unhideWhenUsed/>
    <w:rsid w:val="00017C86"/>
    <w:rPr>
      <w:color w:val="0000FF"/>
      <w:u w:val="single"/>
    </w:rPr>
  </w:style>
  <w:style w:type="paragraph" w:styleId="Header">
    <w:name w:val="header"/>
    <w:basedOn w:val="Normal"/>
    <w:link w:val="HeaderChar"/>
    <w:uiPriority w:val="99"/>
    <w:unhideWhenUsed/>
    <w:rsid w:val="00813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A57"/>
  </w:style>
  <w:style w:type="paragraph" w:styleId="Footer">
    <w:name w:val="footer"/>
    <w:basedOn w:val="Normal"/>
    <w:link w:val="FooterChar"/>
    <w:uiPriority w:val="99"/>
    <w:unhideWhenUsed/>
    <w:rsid w:val="00813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A57"/>
  </w:style>
  <w:style w:type="paragraph" w:styleId="ListParagraph">
    <w:name w:val="List Paragraph"/>
    <w:basedOn w:val="Normal"/>
    <w:uiPriority w:val="34"/>
    <w:qFormat/>
    <w:rsid w:val="00480316"/>
    <w:pPr>
      <w:ind w:left="720"/>
      <w:contextualSpacing/>
    </w:pPr>
  </w:style>
  <w:style w:type="paragraph" w:styleId="NoSpacing">
    <w:name w:val="No Spacing"/>
    <w:uiPriority w:val="1"/>
    <w:qFormat/>
    <w:rsid w:val="00075876"/>
    <w:pPr>
      <w:spacing w:after="0" w:line="240" w:lineRule="auto"/>
    </w:pPr>
  </w:style>
  <w:style w:type="character" w:customStyle="1" w:styleId="css-901oao">
    <w:name w:val="css-901oao"/>
    <w:basedOn w:val="DefaultParagraphFont"/>
    <w:rsid w:val="0005638B"/>
  </w:style>
  <w:style w:type="character" w:customStyle="1" w:styleId="r-18u37iz">
    <w:name w:val="r-18u37iz"/>
    <w:basedOn w:val="DefaultParagraphFont"/>
    <w:rsid w:val="0005638B"/>
  </w:style>
  <w:style w:type="character" w:styleId="UnresolvedMention">
    <w:name w:val="Unresolved Mention"/>
    <w:basedOn w:val="DefaultParagraphFont"/>
    <w:uiPriority w:val="99"/>
    <w:semiHidden/>
    <w:unhideWhenUsed/>
    <w:rsid w:val="004C2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ult.gov.scot/healthcare-quality-and-improvement/health-and-social-care-strateg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oiceability.org/support-and-help/support-to-access-benefits-in-scotl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security.gov.scot/about/our-charter" TargetMode="External"/><Relationship Id="rId5" Type="http://schemas.openxmlformats.org/officeDocument/2006/relationships/numbering" Target="numbering.xml"/><Relationship Id="rId15" Type="http://schemas.openxmlformats.org/officeDocument/2006/relationships/hyperlink" Target="https://yourviews.parliament.scot/health/health_inequalit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scottish-carers-assistance-consul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CBABA44158A64B855379029AD2C169" ma:contentTypeVersion="14" ma:contentTypeDescription="Create a new document." ma:contentTypeScope="" ma:versionID="89bfd545c1e8f2782290e6cb5f7da8c4">
  <xsd:schema xmlns:xsd="http://www.w3.org/2001/XMLSchema" xmlns:xs="http://www.w3.org/2001/XMLSchema" xmlns:p="http://schemas.microsoft.com/office/2006/metadata/properties" xmlns:ns3="10341bef-6ede-4f3e-a411-f9dfdaa4bcce" xmlns:ns4="149c590b-3173-4666-ab2a-c45a22c4e549" targetNamespace="http://schemas.microsoft.com/office/2006/metadata/properties" ma:root="true" ma:fieldsID="8a93f5b1ab04c5204a25cd04fac1aaa9" ns3:_="" ns4:_="">
    <xsd:import namespace="10341bef-6ede-4f3e-a411-f9dfdaa4bcce"/>
    <xsd:import namespace="149c590b-3173-4666-ab2a-c45a22c4e5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41bef-6ede-4f3e-a411-f9dfdaa4b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9c590b-3173-4666-ab2a-c45a22c4e5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86754-7183-45FB-A55E-09C87D5904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2B3A4C-1304-4EC9-A7DA-A782C76AA25C}">
  <ds:schemaRefs>
    <ds:schemaRef ds:uri="http://schemas.microsoft.com/sharepoint/v3/contenttype/forms"/>
  </ds:schemaRefs>
</ds:datastoreItem>
</file>

<file path=customXml/itemProps3.xml><?xml version="1.0" encoding="utf-8"?>
<ds:datastoreItem xmlns:ds="http://schemas.openxmlformats.org/officeDocument/2006/customXml" ds:itemID="{14CFB692-A6E9-4677-8DA2-159C9EDB2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41bef-6ede-4f3e-a411-f9dfdaa4bcce"/>
    <ds:schemaRef ds:uri="149c590b-3173-4666-ab2a-c45a22c4e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A4B12-4025-44E8-9C39-31298E70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1832</Words>
  <Characters>10445</Characters>
  <Application>Microsoft Office Word</Application>
  <DocSecurity>0</DocSecurity>
  <Lines>87</Lines>
  <Paragraphs>24</Paragraphs>
  <ScaleCrop>false</ScaleCrop>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Struthers</dc:creator>
  <cp:keywords/>
  <dc:description/>
  <cp:lastModifiedBy>Alice Struthers</cp:lastModifiedBy>
  <cp:revision>114</cp:revision>
  <cp:lastPrinted>2022-03-09T09:31:00Z</cp:lastPrinted>
  <dcterms:created xsi:type="dcterms:W3CDTF">2022-03-09T09:31:00Z</dcterms:created>
  <dcterms:modified xsi:type="dcterms:W3CDTF">2022-03-15T13:27:00Z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0x01010073CBABA44158A64B855379029AD2C169</vt:lpwstr>
  </property>
</Properties>
</file>