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C1F" w14:textId="5A59E104" w:rsidR="00A73A23" w:rsidRDefault="00CB101F" w:rsidP="00CB101F">
      <w:pPr>
        <w:ind w:left="5760" w:firstLine="720"/>
      </w:pPr>
      <w:r>
        <w:rPr>
          <w:noProof/>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CB101F">
      <w:pPr>
        <w:ind w:left="5760" w:firstLine="720"/>
      </w:pPr>
    </w:p>
    <w:p w14:paraId="6D8A6380" w14:textId="711823E7" w:rsidR="00CB101F" w:rsidRDefault="00CB101F" w:rsidP="00CB101F">
      <w:pPr>
        <w:ind w:left="5760" w:firstLine="720"/>
      </w:pPr>
    </w:p>
    <w:p w14:paraId="46263F3E" w14:textId="6F664FF6" w:rsidR="00CB101F" w:rsidRDefault="00CB101F" w:rsidP="00CB101F">
      <w:pPr>
        <w:ind w:firstLine="720"/>
        <w:jc w:val="center"/>
        <w:rPr>
          <w:sz w:val="32"/>
          <w:szCs w:val="32"/>
        </w:rPr>
      </w:pPr>
      <w:r>
        <w:rPr>
          <w:sz w:val="32"/>
          <w:szCs w:val="32"/>
        </w:rPr>
        <w:t>Executive Meeting Agenda</w:t>
      </w:r>
    </w:p>
    <w:p w14:paraId="26442CEB" w14:textId="77777777" w:rsidR="00CB101F" w:rsidRDefault="00CB101F" w:rsidP="00CB101F">
      <w:pPr>
        <w:pStyle w:val="ListParagraph"/>
        <w:jc w:val="center"/>
        <w:rPr>
          <w:rFonts w:asciiTheme="minorHAnsi" w:hAnsiTheme="minorHAnsi" w:cs="Arial"/>
          <w:b/>
          <w:sz w:val="28"/>
          <w:szCs w:val="28"/>
        </w:rPr>
      </w:pPr>
      <w:r w:rsidRPr="00CB6770">
        <w:rPr>
          <w:rFonts w:asciiTheme="minorHAnsi" w:hAnsiTheme="minorHAnsi" w:cs="Arial"/>
          <w:b/>
          <w:sz w:val="28"/>
          <w:szCs w:val="28"/>
        </w:rPr>
        <w:t xml:space="preserve">Online via Zoom </w:t>
      </w:r>
    </w:p>
    <w:p w14:paraId="207C0858" w14:textId="36FC6BF0" w:rsidR="00CB101F" w:rsidRPr="00BB7418" w:rsidRDefault="002306C8" w:rsidP="00CB101F">
      <w:pPr>
        <w:pStyle w:val="ListParagraph"/>
        <w:jc w:val="center"/>
        <w:rPr>
          <w:rFonts w:asciiTheme="minorHAnsi" w:hAnsiTheme="minorHAnsi" w:cs="Arial"/>
          <w:b/>
          <w:sz w:val="28"/>
          <w:szCs w:val="28"/>
        </w:rPr>
      </w:pPr>
      <w:r>
        <w:rPr>
          <w:rFonts w:asciiTheme="minorHAnsi" w:hAnsiTheme="minorHAnsi" w:cs="Arial"/>
          <w:b/>
          <w:sz w:val="28"/>
          <w:szCs w:val="28"/>
        </w:rPr>
        <w:t>1</w:t>
      </w:r>
      <w:r w:rsidR="00723452">
        <w:rPr>
          <w:rFonts w:asciiTheme="minorHAnsi" w:hAnsiTheme="minorHAnsi" w:cs="Arial"/>
          <w:b/>
          <w:sz w:val="28"/>
          <w:szCs w:val="28"/>
        </w:rPr>
        <w:t>7</w:t>
      </w:r>
      <w:r>
        <w:rPr>
          <w:rFonts w:asciiTheme="minorHAnsi" w:hAnsiTheme="minorHAnsi" w:cs="Arial"/>
          <w:b/>
          <w:sz w:val="28"/>
          <w:szCs w:val="28"/>
        </w:rPr>
        <w:t xml:space="preserve"> November</w:t>
      </w:r>
      <w:r w:rsidR="00182F57">
        <w:rPr>
          <w:rFonts w:asciiTheme="minorHAnsi" w:hAnsiTheme="minorHAnsi" w:cs="Arial"/>
          <w:b/>
          <w:sz w:val="28"/>
          <w:szCs w:val="28"/>
        </w:rPr>
        <w:t xml:space="preserve"> </w:t>
      </w:r>
      <w:r w:rsidR="00723452">
        <w:rPr>
          <w:rFonts w:asciiTheme="minorHAnsi" w:hAnsiTheme="minorHAnsi" w:cs="Arial"/>
          <w:b/>
          <w:sz w:val="28"/>
          <w:szCs w:val="28"/>
        </w:rPr>
        <w:t>12.30 – 1.30pm</w:t>
      </w:r>
    </w:p>
    <w:p w14:paraId="2274C440" w14:textId="2BF8BAB1" w:rsidR="009E1C3D" w:rsidRDefault="009E1C3D" w:rsidP="00A602B7">
      <w:pPr>
        <w:pStyle w:val="Heading3"/>
        <w:spacing w:before="0" w:beforeAutospacing="0" w:after="0" w:afterAutospacing="0"/>
        <w:jc w:val="center"/>
        <w:rPr>
          <w:rFonts w:ascii="Arial" w:eastAsiaTheme="minorEastAsia" w:hAnsi="Arial" w:cs="Arial"/>
          <w:color w:val="222222"/>
          <w:sz w:val="24"/>
          <w:szCs w:val="24"/>
        </w:rPr>
      </w:pPr>
    </w:p>
    <w:p w14:paraId="07B44EA7" w14:textId="01CDD39E" w:rsidR="009E1C3D" w:rsidRDefault="009E1C3D" w:rsidP="00A602B7">
      <w:pPr>
        <w:pStyle w:val="NormalWeb"/>
        <w:jc w:val="center"/>
        <w:rPr>
          <w:rFonts w:ascii="Arial" w:hAnsi="Arial" w:cs="Arial"/>
          <w:color w:val="222222"/>
          <w:sz w:val="20"/>
          <w:szCs w:val="20"/>
        </w:rPr>
      </w:pPr>
      <w:r>
        <w:rPr>
          <w:rFonts w:ascii="Arial" w:hAnsi="Arial" w:cs="Arial"/>
          <w:color w:val="222222"/>
          <w:sz w:val="20"/>
          <w:szCs w:val="20"/>
        </w:rPr>
        <w:t>Join Zoom Meeting</w:t>
      </w:r>
      <w:r>
        <w:rPr>
          <w:rFonts w:ascii="Arial" w:hAnsi="Arial" w:cs="Arial"/>
          <w:color w:val="222222"/>
          <w:sz w:val="20"/>
          <w:szCs w:val="20"/>
        </w:rPr>
        <w:br/>
      </w:r>
      <w:hyperlink r:id="rId9" w:tgtFrame="_blank" w:history="1">
        <w:r w:rsidR="001967EE">
          <w:rPr>
            <w:rStyle w:val="Hyperlink"/>
            <w:rFonts w:ascii="Lato" w:hAnsi="Lato"/>
            <w:color w:val="0E71EB"/>
            <w:sz w:val="21"/>
            <w:szCs w:val="21"/>
            <w:u w:val="none"/>
            <w:shd w:val="clear" w:color="auto" w:fill="FFFFFF"/>
          </w:rPr>
          <w:t>https://us06web.zoom.us/j/94714088916</w:t>
        </w:r>
      </w:hyperlink>
    </w:p>
    <w:p w14:paraId="4622141C" w14:textId="77777777" w:rsidR="00925E18" w:rsidRPr="00925E18" w:rsidRDefault="00925E18" w:rsidP="00925E18">
      <w:pPr>
        <w:pStyle w:val="NoSpacing"/>
        <w:rPr>
          <w:sz w:val="24"/>
          <w:szCs w:val="24"/>
          <w:u w:val="single"/>
        </w:rPr>
      </w:pPr>
      <w:r w:rsidRPr="00925E18">
        <w:rPr>
          <w:sz w:val="24"/>
          <w:szCs w:val="24"/>
          <w:u w:val="single"/>
        </w:rPr>
        <w:t>Attendees:</w:t>
      </w:r>
    </w:p>
    <w:p w14:paraId="246A4885" w14:textId="77777777" w:rsidR="00925E18" w:rsidRPr="00925E18" w:rsidRDefault="00925E18" w:rsidP="00925E18">
      <w:pPr>
        <w:pStyle w:val="NoSpacing"/>
        <w:rPr>
          <w:sz w:val="24"/>
          <w:szCs w:val="24"/>
        </w:rPr>
      </w:pPr>
      <w:r w:rsidRPr="00925E18">
        <w:rPr>
          <w:sz w:val="24"/>
          <w:szCs w:val="24"/>
        </w:rPr>
        <w:t>Tanith Muller, Chair</w:t>
      </w:r>
    </w:p>
    <w:p w14:paraId="1C6CE1B2" w14:textId="77777777" w:rsidR="00925E18" w:rsidRPr="00925E18" w:rsidRDefault="00925E18" w:rsidP="00925E18">
      <w:pPr>
        <w:pStyle w:val="NoSpacing"/>
        <w:rPr>
          <w:sz w:val="24"/>
          <w:szCs w:val="24"/>
        </w:rPr>
      </w:pPr>
      <w:r w:rsidRPr="00925E18">
        <w:rPr>
          <w:sz w:val="24"/>
          <w:szCs w:val="24"/>
        </w:rPr>
        <w:t>Rona Johnson, Vice Chair</w:t>
      </w:r>
    </w:p>
    <w:p w14:paraId="181B392A" w14:textId="77777777" w:rsidR="00925E18" w:rsidRPr="00925E18" w:rsidRDefault="00925E18" w:rsidP="00925E18">
      <w:pPr>
        <w:pStyle w:val="NoSpacing"/>
        <w:rPr>
          <w:sz w:val="24"/>
          <w:szCs w:val="24"/>
        </w:rPr>
      </w:pPr>
      <w:r w:rsidRPr="00925E18">
        <w:rPr>
          <w:sz w:val="24"/>
          <w:szCs w:val="24"/>
        </w:rPr>
        <w:t>Morna Simpkins</w:t>
      </w:r>
    </w:p>
    <w:p w14:paraId="7CAB3917" w14:textId="77777777" w:rsidR="00925E18" w:rsidRPr="00925E18" w:rsidRDefault="00925E18" w:rsidP="00925E18">
      <w:pPr>
        <w:pStyle w:val="NoSpacing"/>
        <w:rPr>
          <w:sz w:val="24"/>
          <w:szCs w:val="24"/>
        </w:rPr>
      </w:pPr>
      <w:r w:rsidRPr="00925E18">
        <w:rPr>
          <w:sz w:val="24"/>
          <w:szCs w:val="24"/>
        </w:rPr>
        <w:t>Alison Love</w:t>
      </w:r>
    </w:p>
    <w:p w14:paraId="6A420E8F" w14:textId="77777777" w:rsidR="00925E18" w:rsidRPr="00925E18" w:rsidRDefault="00925E18" w:rsidP="00925E18">
      <w:pPr>
        <w:pStyle w:val="NoSpacing"/>
        <w:rPr>
          <w:sz w:val="24"/>
          <w:szCs w:val="24"/>
        </w:rPr>
      </w:pPr>
      <w:r w:rsidRPr="00925E18">
        <w:rPr>
          <w:sz w:val="24"/>
          <w:szCs w:val="24"/>
        </w:rPr>
        <w:t>Alistair Haw</w:t>
      </w:r>
    </w:p>
    <w:p w14:paraId="137AFC1E" w14:textId="7026C544" w:rsidR="00925E18" w:rsidRPr="00925E18" w:rsidRDefault="00925E18" w:rsidP="00925E18">
      <w:pPr>
        <w:pStyle w:val="NoSpacing"/>
        <w:rPr>
          <w:sz w:val="24"/>
          <w:szCs w:val="24"/>
        </w:rPr>
      </w:pPr>
      <w:r w:rsidRPr="00925E18">
        <w:rPr>
          <w:sz w:val="24"/>
          <w:szCs w:val="24"/>
        </w:rPr>
        <w:t>Leigh-Ann Little</w:t>
      </w:r>
    </w:p>
    <w:p w14:paraId="1A6AAEA7" w14:textId="3CA6AF98" w:rsidR="00925E18" w:rsidRPr="00925E18" w:rsidRDefault="00925E18" w:rsidP="00925E18">
      <w:pPr>
        <w:pStyle w:val="NoSpacing"/>
        <w:rPr>
          <w:sz w:val="24"/>
          <w:szCs w:val="24"/>
        </w:rPr>
      </w:pPr>
      <w:r w:rsidRPr="00925E18">
        <w:rPr>
          <w:sz w:val="24"/>
          <w:szCs w:val="24"/>
        </w:rPr>
        <w:t>Carol Cochrane</w:t>
      </w:r>
    </w:p>
    <w:p w14:paraId="61AB3F25" w14:textId="49442E88" w:rsidR="00925E18" w:rsidRPr="00925E18" w:rsidRDefault="00925E18" w:rsidP="00925E18">
      <w:pPr>
        <w:pStyle w:val="NoSpacing"/>
        <w:rPr>
          <w:sz w:val="24"/>
          <w:szCs w:val="24"/>
        </w:rPr>
      </w:pPr>
      <w:r w:rsidRPr="00925E18">
        <w:rPr>
          <w:sz w:val="24"/>
          <w:szCs w:val="24"/>
        </w:rPr>
        <w:t>Stoo Brown</w:t>
      </w:r>
    </w:p>
    <w:p w14:paraId="4FBA1E57" w14:textId="4A75B8D1" w:rsidR="00925E18" w:rsidRDefault="00925E18" w:rsidP="00925E18">
      <w:pPr>
        <w:pStyle w:val="NoSpacing"/>
        <w:rPr>
          <w:sz w:val="24"/>
          <w:szCs w:val="24"/>
        </w:rPr>
      </w:pPr>
      <w:r w:rsidRPr="00925E18">
        <w:rPr>
          <w:sz w:val="24"/>
          <w:szCs w:val="24"/>
        </w:rPr>
        <w:t>Alice Struthers, NAoS Programme Director</w:t>
      </w:r>
    </w:p>
    <w:p w14:paraId="213FFB13" w14:textId="27BAC084" w:rsidR="00312447" w:rsidRPr="00925E18" w:rsidRDefault="00312447" w:rsidP="00925E18">
      <w:pPr>
        <w:pStyle w:val="NoSpacing"/>
        <w:rPr>
          <w:sz w:val="24"/>
          <w:szCs w:val="24"/>
        </w:rPr>
      </w:pPr>
      <w:r>
        <w:rPr>
          <w:sz w:val="24"/>
          <w:szCs w:val="24"/>
        </w:rPr>
        <w:t xml:space="preserve">Charlotte </w:t>
      </w:r>
      <w:proofErr w:type="spellStart"/>
      <w:r>
        <w:rPr>
          <w:sz w:val="24"/>
          <w:szCs w:val="24"/>
        </w:rPr>
        <w:t>Sarrau</w:t>
      </w:r>
      <w:proofErr w:type="spellEnd"/>
      <w:r>
        <w:rPr>
          <w:sz w:val="24"/>
          <w:szCs w:val="24"/>
        </w:rPr>
        <w:t>, NAoS Admin Assistant</w:t>
      </w:r>
    </w:p>
    <w:p w14:paraId="322ADA88" w14:textId="77777777" w:rsidR="00925E18" w:rsidRPr="00925E18" w:rsidRDefault="00925E18" w:rsidP="00925E18">
      <w:pPr>
        <w:pStyle w:val="NoSpacing"/>
        <w:rPr>
          <w:sz w:val="24"/>
          <w:szCs w:val="24"/>
        </w:rPr>
      </w:pPr>
    </w:p>
    <w:p w14:paraId="310E4E9A" w14:textId="77777777" w:rsidR="00925E18" w:rsidRPr="00925E18" w:rsidRDefault="00925E18" w:rsidP="00925E18">
      <w:pPr>
        <w:pStyle w:val="NoSpacing"/>
        <w:rPr>
          <w:sz w:val="24"/>
          <w:szCs w:val="24"/>
          <w:u w:val="single"/>
        </w:rPr>
      </w:pPr>
      <w:r w:rsidRPr="00925E18">
        <w:rPr>
          <w:sz w:val="24"/>
          <w:szCs w:val="24"/>
          <w:u w:val="single"/>
        </w:rPr>
        <w:t>Apologies:</w:t>
      </w:r>
    </w:p>
    <w:p w14:paraId="15B246C7" w14:textId="77777777" w:rsidR="00925E18" w:rsidRPr="00925E18" w:rsidRDefault="00925E18" w:rsidP="00925E18">
      <w:pPr>
        <w:pStyle w:val="NoSpacing"/>
        <w:rPr>
          <w:sz w:val="24"/>
          <w:szCs w:val="24"/>
        </w:rPr>
      </w:pPr>
      <w:r w:rsidRPr="00925E18">
        <w:rPr>
          <w:sz w:val="24"/>
          <w:szCs w:val="24"/>
        </w:rPr>
        <w:t>Stephanie Fraser</w:t>
      </w:r>
    </w:p>
    <w:p w14:paraId="4A2708D1" w14:textId="77777777" w:rsidR="00925E18" w:rsidRPr="00925E18" w:rsidRDefault="00925E18" w:rsidP="00925E18">
      <w:pPr>
        <w:pStyle w:val="NoSpacing"/>
        <w:rPr>
          <w:sz w:val="24"/>
          <w:szCs w:val="24"/>
        </w:rPr>
      </w:pPr>
      <w:r w:rsidRPr="00925E18">
        <w:rPr>
          <w:sz w:val="24"/>
          <w:szCs w:val="24"/>
        </w:rPr>
        <w:t>Ewan Dale</w:t>
      </w:r>
    </w:p>
    <w:p w14:paraId="60BCCD6F" w14:textId="77777777" w:rsidR="00925E18" w:rsidRDefault="00925E18" w:rsidP="00CB101F">
      <w:pPr>
        <w:ind w:left="720" w:firstLine="720"/>
        <w:jc w:val="center"/>
        <w:rPr>
          <w:sz w:val="32"/>
          <w:szCs w:val="32"/>
        </w:rPr>
      </w:pPr>
    </w:p>
    <w:tbl>
      <w:tblPr>
        <w:tblStyle w:val="TableGrid"/>
        <w:tblW w:w="0" w:type="auto"/>
        <w:tblLook w:val="04A0" w:firstRow="1" w:lastRow="0" w:firstColumn="1" w:lastColumn="0" w:noHBand="0" w:noVBand="1"/>
      </w:tblPr>
      <w:tblGrid>
        <w:gridCol w:w="704"/>
        <w:gridCol w:w="3119"/>
        <w:gridCol w:w="5103"/>
      </w:tblGrid>
      <w:tr w:rsidR="00925E18" w:rsidRPr="002B3DA1" w14:paraId="277EFB2B" w14:textId="32994EF6" w:rsidTr="00925E18">
        <w:tc>
          <w:tcPr>
            <w:tcW w:w="704" w:type="dxa"/>
          </w:tcPr>
          <w:p w14:paraId="7393DF2D" w14:textId="77777777" w:rsidR="00925E18" w:rsidRPr="002B3DA1" w:rsidRDefault="00925E18" w:rsidP="0009795C">
            <w:pPr>
              <w:jc w:val="center"/>
              <w:rPr>
                <w:sz w:val="24"/>
                <w:szCs w:val="24"/>
              </w:rPr>
            </w:pPr>
            <w:r w:rsidRPr="002B3DA1">
              <w:rPr>
                <w:sz w:val="24"/>
                <w:szCs w:val="24"/>
              </w:rPr>
              <w:t>1</w:t>
            </w:r>
          </w:p>
        </w:tc>
        <w:tc>
          <w:tcPr>
            <w:tcW w:w="3119" w:type="dxa"/>
          </w:tcPr>
          <w:p w14:paraId="0379ECF8" w14:textId="77777777" w:rsidR="00925E18" w:rsidRDefault="00925E18" w:rsidP="0009795C">
            <w:pPr>
              <w:jc w:val="both"/>
              <w:rPr>
                <w:sz w:val="24"/>
                <w:szCs w:val="24"/>
              </w:rPr>
            </w:pPr>
            <w:r w:rsidRPr="002B3DA1">
              <w:rPr>
                <w:sz w:val="24"/>
                <w:szCs w:val="24"/>
              </w:rPr>
              <w:t xml:space="preserve">Apologies </w:t>
            </w:r>
          </w:p>
          <w:p w14:paraId="0AE5A887" w14:textId="409DDED2" w:rsidR="00925E18" w:rsidRPr="002B3DA1" w:rsidRDefault="00925E18" w:rsidP="0009795C">
            <w:pPr>
              <w:jc w:val="both"/>
              <w:rPr>
                <w:sz w:val="24"/>
                <w:szCs w:val="24"/>
              </w:rPr>
            </w:pPr>
          </w:p>
        </w:tc>
        <w:tc>
          <w:tcPr>
            <w:tcW w:w="5103" w:type="dxa"/>
          </w:tcPr>
          <w:p w14:paraId="3E76F00F" w14:textId="796FA0B8" w:rsidR="00925E18" w:rsidRPr="002B3DA1" w:rsidRDefault="00312447" w:rsidP="0009795C">
            <w:pPr>
              <w:jc w:val="both"/>
              <w:rPr>
                <w:sz w:val="24"/>
                <w:szCs w:val="24"/>
              </w:rPr>
            </w:pPr>
            <w:r>
              <w:rPr>
                <w:sz w:val="24"/>
                <w:szCs w:val="24"/>
              </w:rPr>
              <w:t>Apologies were made for Stephanie Fraser and Ewan Dale.</w:t>
            </w:r>
          </w:p>
        </w:tc>
      </w:tr>
      <w:tr w:rsidR="00925E18" w:rsidRPr="002B3DA1" w14:paraId="045A60C6" w14:textId="73E44E3B" w:rsidTr="00925E18">
        <w:tc>
          <w:tcPr>
            <w:tcW w:w="704" w:type="dxa"/>
          </w:tcPr>
          <w:p w14:paraId="4D7655F8" w14:textId="77777777" w:rsidR="00925E18" w:rsidRPr="002B3DA1" w:rsidRDefault="00925E18" w:rsidP="0009795C">
            <w:pPr>
              <w:jc w:val="center"/>
              <w:rPr>
                <w:sz w:val="24"/>
                <w:szCs w:val="24"/>
              </w:rPr>
            </w:pPr>
            <w:r w:rsidRPr="002B3DA1">
              <w:rPr>
                <w:sz w:val="24"/>
                <w:szCs w:val="24"/>
              </w:rPr>
              <w:t>2</w:t>
            </w:r>
          </w:p>
        </w:tc>
        <w:tc>
          <w:tcPr>
            <w:tcW w:w="3119" w:type="dxa"/>
          </w:tcPr>
          <w:p w14:paraId="4FCCF185" w14:textId="1F7DA89A" w:rsidR="00925E18" w:rsidRPr="002B3DA1" w:rsidRDefault="00925E18" w:rsidP="0009795C">
            <w:pPr>
              <w:rPr>
                <w:sz w:val="24"/>
                <w:szCs w:val="24"/>
              </w:rPr>
            </w:pPr>
            <w:r>
              <w:rPr>
                <w:sz w:val="24"/>
                <w:szCs w:val="24"/>
              </w:rPr>
              <w:t>Minutes from June meeting</w:t>
            </w:r>
          </w:p>
        </w:tc>
        <w:tc>
          <w:tcPr>
            <w:tcW w:w="5103" w:type="dxa"/>
          </w:tcPr>
          <w:p w14:paraId="38C4927D" w14:textId="2517C39F" w:rsidR="00925E18" w:rsidRDefault="00925E18" w:rsidP="0009795C">
            <w:pPr>
              <w:rPr>
                <w:sz w:val="24"/>
                <w:szCs w:val="24"/>
              </w:rPr>
            </w:pPr>
            <w:r>
              <w:rPr>
                <w:sz w:val="24"/>
                <w:szCs w:val="24"/>
              </w:rPr>
              <w:t xml:space="preserve">The last full executive meeting was held in June.  Actions from the June meeting were reviewed – all actions have been completed, although </w:t>
            </w:r>
            <w:r w:rsidR="009B036C">
              <w:rPr>
                <w:sz w:val="24"/>
                <w:szCs w:val="24"/>
              </w:rPr>
              <w:t xml:space="preserve">the action to compile a list of relevant </w:t>
            </w:r>
            <w:proofErr w:type="gramStart"/>
            <w:r w:rsidR="009B036C">
              <w:rPr>
                <w:sz w:val="24"/>
                <w:szCs w:val="24"/>
              </w:rPr>
              <w:t>Cross Party</w:t>
            </w:r>
            <w:proofErr w:type="gramEnd"/>
            <w:r w:rsidR="009B036C">
              <w:rPr>
                <w:sz w:val="24"/>
                <w:szCs w:val="24"/>
              </w:rPr>
              <w:t xml:space="preserve"> Groups</w:t>
            </w:r>
            <w:r>
              <w:rPr>
                <w:sz w:val="24"/>
                <w:szCs w:val="24"/>
              </w:rPr>
              <w:t xml:space="preserve"> needs to be repeated as there has been limited response from members.</w:t>
            </w:r>
          </w:p>
          <w:p w14:paraId="1BB8788A" w14:textId="77777777" w:rsidR="00D8637F" w:rsidRDefault="00D8637F" w:rsidP="0009795C">
            <w:pPr>
              <w:rPr>
                <w:sz w:val="24"/>
                <w:szCs w:val="24"/>
              </w:rPr>
            </w:pPr>
          </w:p>
          <w:p w14:paraId="189A2506" w14:textId="05A3DB94" w:rsidR="009425BB" w:rsidRDefault="009B036C" w:rsidP="0009795C">
            <w:pPr>
              <w:rPr>
                <w:sz w:val="24"/>
                <w:szCs w:val="24"/>
              </w:rPr>
            </w:pPr>
            <w:r>
              <w:rPr>
                <w:sz w:val="24"/>
                <w:szCs w:val="24"/>
              </w:rPr>
              <w:t>In addition,</w:t>
            </w:r>
            <w:r w:rsidR="00CA1F3D">
              <w:rPr>
                <w:sz w:val="24"/>
                <w:szCs w:val="24"/>
              </w:rPr>
              <w:t xml:space="preserve"> from a resourcing point of view,</w:t>
            </w:r>
            <w:r>
              <w:rPr>
                <w:sz w:val="24"/>
                <w:szCs w:val="24"/>
              </w:rPr>
              <w:t xml:space="preserve"> the Exec agreed that we need to start </w:t>
            </w:r>
            <w:r w:rsidR="00D8637F">
              <w:rPr>
                <w:sz w:val="24"/>
                <w:szCs w:val="24"/>
              </w:rPr>
              <w:t>negotiating for multi-year funding, to improve sustainability of the NAoS.</w:t>
            </w:r>
          </w:p>
        </w:tc>
      </w:tr>
      <w:tr w:rsidR="00925E18" w:rsidRPr="002B3DA1" w14:paraId="0DA4B4D0" w14:textId="6C8B06C2" w:rsidTr="00925E18">
        <w:tc>
          <w:tcPr>
            <w:tcW w:w="704" w:type="dxa"/>
          </w:tcPr>
          <w:p w14:paraId="1A3F3D29" w14:textId="77777777" w:rsidR="00925E18" w:rsidRPr="002B3DA1" w:rsidRDefault="00925E18" w:rsidP="0023680F">
            <w:pPr>
              <w:jc w:val="center"/>
              <w:rPr>
                <w:sz w:val="24"/>
                <w:szCs w:val="24"/>
              </w:rPr>
            </w:pPr>
            <w:r w:rsidRPr="002B3DA1">
              <w:rPr>
                <w:sz w:val="24"/>
                <w:szCs w:val="24"/>
              </w:rPr>
              <w:lastRenderedPageBreak/>
              <w:t>3</w:t>
            </w:r>
          </w:p>
        </w:tc>
        <w:tc>
          <w:tcPr>
            <w:tcW w:w="3119" w:type="dxa"/>
          </w:tcPr>
          <w:p w14:paraId="071A0E56" w14:textId="1F68B37C" w:rsidR="00925E18" w:rsidRPr="002B3DA1" w:rsidRDefault="00925E18" w:rsidP="0023680F">
            <w:pPr>
              <w:rPr>
                <w:sz w:val="24"/>
                <w:szCs w:val="24"/>
              </w:rPr>
            </w:pPr>
            <w:r>
              <w:rPr>
                <w:sz w:val="24"/>
                <w:szCs w:val="24"/>
              </w:rPr>
              <w:t>Exec update – Alzheimer Scotland, QNIS</w:t>
            </w:r>
          </w:p>
        </w:tc>
        <w:tc>
          <w:tcPr>
            <w:tcW w:w="5103" w:type="dxa"/>
          </w:tcPr>
          <w:p w14:paraId="5AC44B53" w14:textId="77777777" w:rsidR="00925E18" w:rsidRDefault="00CF11BF" w:rsidP="0023680F">
            <w:pPr>
              <w:rPr>
                <w:sz w:val="24"/>
                <w:szCs w:val="24"/>
              </w:rPr>
            </w:pPr>
            <w:r>
              <w:rPr>
                <w:sz w:val="24"/>
                <w:szCs w:val="24"/>
              </w:rPr>
              <w:t xml:space="preserve">At the AGM we gained 3 new executive members (Stoo Brown, Carol Cochrane and Jim Pearson) and following the AGM, </w:t>
            </w:r>
            <w:r w:rsidR="00A11612">
              <w:rPr>
                <w:sz w:val="24"/>
                <w:szCs w:val="24"/>
              </w:rPr>
              <w:t xml:space="preserve">Jonathan Sher proposed Rachel Hamilton, a specialist MS nurse in NHS Western Isles who is a Queen’s Nurse.  </w:t>
            </w:r>
            <w:r w:rsidR="00482394">
              <w:rPr>
                <w:sz w:val="24"/>
                <w:szCs w:val="24"/>
              </w:rPr>
              <w:t xml:space="preserve">This would take us back up to 12 members of the executive.  </w:t>
            </w:r>
            <w:proofErr w:type="gramStart"/>
            <w:r w:rsidR="00A11612">
              <w:rPr>
                <w:sz w:val="24"/>
                <w:szCs w:val="24"/>
              </w:rPr>
              <w:t>However</w:t>
            </w:r>
            <w:proofErr w:type="gramEnd"/>
            <w:r w:rsidR="00A11612">
              <w:rPr>
                <w:sz w:val="24"/>
                <w:szCs w:val="24"/>
              </w:rPr>
              <w:t xml:space="preserve"> Jim Pearson </w:t>
            </w:r>
            <w:r w:rsidR="007B0179">
              <w:rPr>
                <w:sz w:val="24"/>
                <w:szCs w:val="24"/>
              </w:rPr>
              <w:t>then withdrew, asking if</w:t>
            </w:r>
            <w:r w:rsidR="00482394">
              <w:rPr>
                <w:sz w:val="24"/>
                <w:szCs w:val="24"/>
              </w:rPr>
              <w:t xml:space="preserve"> he could propose a colleague from Alzheimer Scotland. </w:t>
            </w:r>
            <w:r w:rsidR="00B64788">
              <w:rPr>
                <w:sz w:val="24"/>
                <w:szCs w:val="24"/>
              </w:rPr>
              <w:t xml:space="preserve"> Once we know who is proposed, it will be up to the Executive to co-opt this person onto the exec.  Similarly, the executive needs to co-opt Rachel Hamilton, however she has been </w:t>
            </w:r>
            <w:proofErr w:type="gramStart"/>
            <w:r w:rsidR="00B64788">
              <w:rPr>
                <w:sz w:val="24"/>
                <w:szCs w:val="24"/>
              </w:rPr>
              <w:t>unwell</w:t>
            </w:r>
            <w:proofErr w:type="gramEnd"/>
            <w:r w:rsidR="00B64788">
              <w:rPr>
                <w:sz w:val="24"/>
                <w:szCs w:val="24"/>
              </w:rPr>
              <w:t xml:space="preserve"> and we are awaiting her application.  </w:t>
            </w:r>
          </w:p>
          <w:p w14:paraId="5A543752" w14:textId="77777777" w:rsidR="00B64788" w:rsidRDefault="00B64788" w:rsidP="0023680F">
            <w:pPr>
              <w:rPr>
                <w:sz w:val="24"/>
                <w:szCs w:val="24"/>
              </w:rPr>
            </w:pPr>
          </w:p>
          <w:p w14:paraId="2C8F276E" w14:textId="6FDC8677" w:rsidR="00B64788" w:rsidRDefault="00B64788" w:rsidP="0023680F">
            <w:pPr>
              <w:rPr>
                <w:sz w:val="24"/>
                <w:szCs w:val="24"/>
              </w:rPr>
            </w:pPr>
            <w:r>
              <w:rPr>
                <w:sz w:val="24"/>
                <w:szCs w:val="24"/>
              </w:rPr>
              <w:t xml:space="preserve">Action: </w:t>
            </w:r>
            <w:r w:rsidRPr="00B64788">
              <w:rPr>
                <w:sz w:val="24"/>
                <w:szCs w:val="24"/>
                <w:u w:val="single"/>
              </w:rPr>
              <w:t>Alice to stay in touch with both QNIS and Alzheimer Scotland with a view to both joining</w:t>
            </w:r>
            <w:r>
              <w:rPr>
                <w:sz w:val="24"/>
                <w:szCs w:val="24"/>
              </w:rPr>
              <w:t xml:space="preserve"> </w:t>
            </w:r>
            <w:r w:rsidRPr="00B5279A">
              <w:rPr>
                <w:sz w:val="24"/>
                <w:szCs w:val="24"/>
                <w:u w:val="single"/>
              </w:rPr>
              <w:t>the Exec ahead of the next meeting (Feb 2022)</w:t>
            </w:r>
          </w:p>
        </w:tc>
      </w:tr>
      <w:tr w:rsidR="00925E18" w:rsidRPr="002B3DA1" w14:paraId="212E3119" w14:textId="0AE8709E" w:rsidTr="00925E18">
        <w:tc>
          <w:tcPr>
            <w:tcW w:w="704" w:type="dxa"/>
          </w:tcPr>
          <w:p w14:paraId="02B9528D" w14:textId="77777777" w:rsidR="00925E18" w:rsidRPr="002B3DA1" w:rsidRDefault="00925E18" w:rsidP="0023680F">
            <w:pPr>
              <w:jc w:val="center"/>
              <w:rPr>
                <w:sz w:val="24"/>
                <w:szCs w:val="24"/>
              </w:rPr>
            </w:pPr>
            <w:r w:rsidRPr="002B3DA1">
              <w:rPr>
                <w:sz w:val="24"/>
                <w:szCs w:val="24"/>
              </w:rPr>
              <w:t>4</w:t>
            </w:r>
          </w:p>
        </w:tc>
        <w:tc>
          <w:tcPr>
            <w:tcW w:w="3119" w:type="dxa"/>
          </w:tcPr>
          <w:p w14:paraId="1AA0AD89" w14:textId="4DA2791C" w:rsidR="00925E18" w:rsidRPr="002B3DA1" w:rsidRDefault="00925E18" w:rsidP="0023680F">
            <w:pPr>
              <w:rPr>
                <w:sz w:val="24"/>
                <w:szCs w:val="24"/>
              </w:rPr>
            </w:pPr>
            <w:r>
              <w:rPr>
                <w:sz w:val="24"/>
                <w:szCs w:val="24"/>
              </w:rPr>
              <w:t xml:space="preserve">Introduction to Charlotte and Q3/Q4 workplan </w:t>
            </w:r>
          </w:p>
        </w:tc>
        <w:tc>
          <w:tcPr>
            <w:tcW w:w="5103" w:type="dxa"/>
          </w:tcPr>
          <w:p w14:paraId="43E7BD52" w14:textId="77777777" w:rsidR="00925E18" w:rsidRDefault="00B64788" w:rsidP="0023680F">
            <w:pPr>
              <w:rPr>
                <w:sz w:val="24"/>
                <w:szCs w:val="24"/>
              </w:rPr>
            </w:pPr>
            <w:r>
              <w:rPr>
                <w:sz w:val="24"/>
                <w:szCs w:val="24"/>
              </w:rPr>
              <w:t xml:space="preserve">Our new Admin Assistant, Charlotte </w:t>
            </w:r>
            <w:proofErr w:type="spellStart"/>
            <w:r>
              <w:rPr>
                <w:sz w:val="24"/>
                <w:szCs w:val="24"/>
              </w:rPr>
              <w:t>Sarrau</w:t>
            </w:r>
            <w:proofErr w:type="spellEnd"/>
            <w:r>
              <w:rPr>
                <w:sz w:val="24"/>
                <w:szCs w:val="24"/>
              </w:rPr>
              <w:t xml:space="preserve"> was introduced to the Exec</w:t>
            </w:r>
            <w:r w:rsidR="003358BF">
              <w:rPr>
                <w:sz w:val="24"/>
                <w:szCs w:val="24"/>
              </w:rPr>
              <w:t>utive and welcomed to NAoS.  Alice then ran through the Q3/Q4 workplan, looking at the RAGS</w:t>
            </w:r>
            <w:r w:rsidR="007476BB">
              <w:rPr>
                <w:sz w:val="24"/>
                <w:szCs w:val="24"/>
              </w:rPr>
              <w:t xml:space="preserve">.  </w:t>
            </w:r>
          </w:p>
          <w:p w14:paraId="169C4931" w14:textId="77777777" w:rsidR="007476BB" w:rsidRDefault="007476BB" w:rsidP="0023680F">
            <w:pPr>
              <w:rPr>
                <w:sz w:val="24"/>
                <w:szCs w:val="24"/>
              </w:rPr>
            </w:pPr>
          </w:p>
          <w:p w14:paraId="7D756267" w14:textId="77777777" w:rsidR="007476BB" w:rsidRPr="009C67BD" w:rsidRDefault="007476BB" w:rsidP="0023680F">
            <w:pPr>
              <w:rPr>
                <w:sz w:val="24"/>
                <w:szCs w:val="24"/>
                <w:u w:val="single"/>
              </w:rPr>
            </w:pPr>
            <w:r>
              <w:rPr>
                <w:sz w:val="24"/>
                <w:szCs w:val="24"/>
              </w:rPr>
              <w:t xml:space="preserve">Action: </w:t>
            </w:r>
            <w:r w:rsidRPr="009C67BD">
              <w:rPr>
                <w:sz w:val="24"/>
                <w:szCs w:val="24"/>
                <w:u w:val="single"/>
              </w:rPr>
              <w:t xml:space="preserve">Alice to make a couple of amends to the workplan based on comments made by the Exec: 1) </w:t>
            </w:r>
            <w:r w:rsidR="00F84778" w:rsidRPr="009C67BD">
              <w:rPr>
                <w:sz w:val="24"/>
                <w:szCs w:val="24"/>
                <w:u w:val="single"/>
              </w:rPr>
              <w:t>re-purpose blogs rather than creating new content for our website.</w:t>
            </w:r>
          </w:p>
          <w:p w14:paraId="12352615" w14:textId="4CD47783" w:rsidR="00F84778" w:rsidRDefault="00F84778" w:rsidP="0023680F">
            <w:pPr>
              <w:rPr>
                <w:sz w:val="24"/>
                <w:szCs w:val="24"/>
              </w:rPr>
            </w:pPr>
            <w:r w:rsidRPr="009C67BD">
              <w:rPr>
                <w:sz w:val="24"/>
                <w:szCs w:val="24"/>
                <w:u w:val="single"/>
              </w:rPr>
              <w:t xml:space="preserve">2) </w:t>
            </w:r>
            <w:r w:rsidR="00902FAF" w:rsidRPr="009C67BD">
              <w:rPr>
                <w:sz w:val="24"/>
                <w:szCs w:val="24"/>
                <w:u w:val="single"/>
              </w:rPr>
              <w:t xml:space="preserve">Under ‘Connect’, we </w:t>
            </w:r>
            <w:r w:rsidR="009C67BD" w:rsidRPr="009C67BD">
              <w:rPr>
                <w:sz w:val="24"/>
                <w:szCs w:val="24"/>
                <w:u w:val="single"/>
              </w:rPr>
              <w:t>will push the activity of asking smaller members for their top 3 priorities to Y2</w:t>
            </w:r>
          </w:p>
        </w:tc>
      </w:tr>
      <w:tr w:rsidR="00925E18" w:rsidRPr="002B3DA1" w14:paraId="54077354" w14:textId="1C02AE73" w:rsidTr="00925E18">
        <w:tc>
          <w:tcPr>
            <w:tcW w:w="704" w:type="dxa"/>
          </w:tcPr>
          <w:p w14:paraId="041E4BC6" w14:textId="77777777" w:rsidR="00925E18" w:rsidRPr="002B3DA1" w:rsidRDefault="00925E18" w:rsidP="0023680F">
            <w:pPr>
              <w:jc w:val="center"/>
              <w:rPr>
                <w:sz w:val="24"/>
                <w:szCs w:val="24"/>
              </w:rPr>
            </w:pPr>
            <w:r>
              <w:rPr>
                <w:sz w:val="24"/>
                <w:szCs w:val="24"/>
              </w:rPr>
              <w:t>5</w:t>
            </w:r>
          </w:p>
        </w:tc>
        <w:tc>
          <w:tcPr>
            <w:tcW w:w="3119" w:type="dxa"/>
          </w:tcPr>
          <w:p w14:paraId="194DAD8B" w14:textId="2174A0B6" w:rsidR="00925E18" w:rsidRPr="002B3DA1" w:rsidRDefault="00925E18" w:rsidP="0023680F">
            <w:pPr>
              <w:rPr>
                <w:sz w:val="24"/>
                <w:szCs w:val="24"/>
              </w:rPr>
            </w:pPr>
            <w:r>
              <w:rPr>
                <w:sz w:val="24"/>
                <w:szCs w:val="24"/>
              </w:rPr>
              <w:t>Financial update</w:t>
            </w:r>
          </w:p>
        </w:tc>
        <w:tc>
          <w:tcPr>
            <w:tcW w:w="5103" w:type="dxa"/>
          </w:tcPr>
          <w:p w14:paraId="13CDFA7E" w14:textId="77777777" w:rsidR="00925E18" w:rsidRDefault="00344D87" w:rsidP="0023680F">
            <w:pPr>
              <w:rPr>
                <w:sz w:val="24"/>
                <w:szCs w:val="24"/>
              </w:rPr>
            </w:pPr>
            <w:r>
              <w:rPr>
                <w:sz w:val="24"/>
                <w:szCs w:val="24"/>
              </w:rPr>
              <w:t xml:space="preserve">We have £49,447 in the bank which is c.£12k more than expected at this point </w:t>
            </w:r>
            <w:proofErr w:type="gramStart"/>
            <w:r>
              <w:rPr>
                <w:sz w:val="24"/>
                <w:szCs w:val="24"/>
              </w:rPr>
              <w:t>as a result of</w:t>
            </w:r>
            <w:proofErr w:type="gramEnd"/>
            <w:r>
              <w:rPr>
                <w:sz w:val="24"/>
                <w:szCs w:val="24"/>
              </w:rPr>
              <w:t xml:space="preserve"> </w:t>
            </w:r>
            <w:r w:rsidR="00966361">
              <w:rPr>
                <w:sz w:val="24"/>
                <w:szCs w:val="24"/>
              </w:rPr>
              <w:t xml:space="preserve">pushing investment into the Neuro Hub to Y2.  </w:t>
            </w:r>
            <w:r w:rsidR="00695EE2">
              <w:rPr>
                <w:sz w:val="24"/>
                <w:szCs w:val="24"/>
              </w:rPr>
              <w:t>As part of the Q3/Q4 workplan, we will be using the remainder of Y1 to</w:t>
            </w:r>
            <w:r w:rsidR="00B63590">
              <w:rPr>
                <w:sz w:val="24"/>
                <w:szCs w:val="24"/>
              </w:rPr>
              <w:t xml:space="preserve"> research digital models.</w:t>
            </w:r>
          </w:p>
          <w:p w14:paraId="4ABF2AFF" w14:textId="77777777" w:rsidR="00B63590" w:rsidRDefault="00B63590" w:rsidP="0023680F">
            <w:pPr>
              <w:rPr>
                <w:sz w:val="24"/>
                <w:szCs w:val="24"/>
              </w:rPr>
            </w:pPr>
          </w:p>
          <w:p w14:paraId="2DEB3BCF" w14:textId="58B4BB12" w:rsidR="00B63590" w:rsidRDefault="00B63590" w:rsidP="0023680F">
            <w:pPr>
              <w:rPr>
                <w:sz w:val="24"/>
                <w:szCs w:val="24"/>
              </w:rPr>
            </w:pPr>
            <w:r>
              <w:rPr>
                <w:sz w:val="24"/>
                <w:szCs w:val="24"/>
              </w:rPr>
              <w:t xml:space="preserve">Action: </w:t>
            </w:r>
            <w:r w:rsidRPr="00B63590">
              <w:rPr>
                <w:sz w:val="24"/>
                <w:szCs w:val="24"/>
                <w:u w:val="single"/>
              </w:rPr>
              <w:t>Alice and Charlotte to present a Digital Hub plan to the Exec at the February Members/Exec Meeting.</w:t>
            </w:r>
            <w:r w:rsidR="0064683D">
              <w:rPr>
                <w:sz w:val="24"/>
                <w:szCs w:val="24"/>
                <w:u w:val="single"/>
              </w:rPr>
              <w:t xml:space="preserve">  At that point we’d aim to get a working group of members together to take the Neuro Hub forward.</w:t>
            </w:r>
          </w:p>
        </w:tc>
      </w:tr>
      <w:tr w:rsidR="00925E18" w:rsidRPr="002B3DA1" w14:paraId="224B3F08" w14:textId="3462395C" w:rsidTr="00925E18">
        <w:tc>
          <w:tcPr>
            <w:tcW w:w="704" w:type="dxa"/>
          </w:tcPr>
          <w:p w14:paraId="2D3CBEA4" w14:textId="3BBDDBD1" w:rsidR="00925E18" w:rsidRDefault="00925E18" w:rsidP="0023680F">
            <w:pPr>
              <w:jc w:val="center"/>
              <w:rPr>
                <w:sz w:val="24"/>
                <w:szCs w:val="24"/>
              </w:rPr>
            </w:pPr>
            <w:r>
              <w:rPr>
                <w:sz w:val="24"/>
                <w:szCs w:val="24"/>
              </w:rPr>
              <w:t>6</w:t>
            </w:r>
          </w:p>
        </w:tc>
        <w:tc>
          <w:tcPr>
            <w:tcW w:w="3119" w:type="dxa"/>
          </w:tcPr>
          <w:p w14:paraId="0E6A6256" w14:textId="599C359D" w:rsidR="00925E18" w:rsidRDefault="00925E18" w:rsidP="0023680F">
            <w:pPr>
              <w:rPr>
                <w:sz w:val="24"/>
                <w:szCs w:val="24"/>
              </w:rPr>
            </w:pPr>
            <w:r>
              <w:rPr>
                <w:sz w:val="24"/>
                <w:szCs w:val="24"/>
              </w:rPr>
              <w:t>Fundraising update</w:t>
            </w:r>
          </w:p>
        </w:tc>
        <w:tc>
          <w:tcPr>
            <w:tcW w:w="5103" w:type="dxa"/>
          </w:tcPr>
          <w:p w14:paraId="4829416F" w14:textId="7243EEFA" w:rsidR="00925E18" w:rsidRDefault="006B6C71" w:rsidP="0023680F">
            <w:pPr>
              <w:rPr>
                <w:sz w:val="24"/>
                <w:szCs w:val="24"/>
              </w:rPr>
            </w:pPr>
            <w:r>
              <w:rPr>
                <w:sz w:val="24"/>
                <w:szCs w:val="24"/>
              </w:rPr>
              <w:t>Alice has started a charitable trust / grants spreadsheet with a view to starting to submit grant applications ASAP.</w:t>
            </w:r>
          </w:p>
          <w:p w14:paraId="70560027" w14:textId="77777777" w:rsidR="006B6C71" w:rsidRDefault="006B6C71" w:rsidP="0023680F">
            <w:pPr>
              <w:rPr>
                <w:sz w:val="24"/>
                <w:szCs w:val="24"/>
              </w:rPr>
            </w:pPr>
          </w:p>
          <w:p w14:paraId="373F4B00" w14:textId="270A4A7D" w:rsidR="006B6C71" w:rsidRDefault="006B6C71" w:rsidP="0023680F">
            <w:pPr>
              <w:rPr>
                <w:sz w:val="24"/>
                <w:szCs w:val="24"/>
              </w:rPr>
            </w:pPr>
            <w:r>
              <w:rPr>
                <w:sz w:val="24"/>
                <w:szCs w:val="24"/>
              </w:rPr>
              <w:t xml:space="preserve">Actions: </w:t>
            </w:r>
            <w:r w:rsidRPr="006B6C71">
              <w:rPr>
                <w:sz w:val="24"/>
                <w:szCs w:val="24"/>
                <w:u w:val="single"/>
              </w:rPr>
              <w:t>Alice to identify at least 1 grant and put in an application in December.</w:t>
            </w:r>
          </w:p>
        </w:tc>
      </w:tr>
      <w:tr w:rsidR="00925E18" w:rsidRPr="002B3DA1" w14:paraId="1B32F54E" w14:textId="122D0AE8" w:rsidTr="00925E18">
        <w:tc>
          <w:tcPr>
            <w:tcW w:w="704" w:type="dxa"/>
          </w:tcPr>
          <w:p w14:paraId="73CB6B67" w14:textId="0CF96557" w:rsidR="00925E18" w:rsidRDefault="00925E18" w:rsidP="0023680F">
            <w:pPr>
              <w:jc w:val="center"/>
              <w:rPr>
                <w:sz w:val="24"/>
                <w:szCs w:val="24"/>
              </w:rPr>
            </w:pPr>
            <w:r>
              <w:rPr>
                <w:sz w:val="24"/>
                <w:szCs w:val="24"/>
              </w:rPr>
              <w:lastRenderedPageBreak/>
              <w:t>7</w:t>
            </w:r>
          </w:p>
        </w:tc>
        <w:tc>
          <w:tcPr>
            <w:tcW w:w="3119" w:type="dxa"/>
          </w:tcPr>
          <w:p w14:paraId="5DE45237" w14:textId="1D60A118" w:rsidR="00925E18" w:rsidRDefault="00925E18" w:rsidP="0023680F">
            <w:pPr>
              <w:rPr>
                <w:sz w:val="24"/>
                <w:szCs w:val="24"/>
              </w:rPr>
            </w:pPr>
            <w:r>
              <w:rPr>
                <w:sz w:val="24"/>
                <w:szCs w:val="24"/>
              </w:rPr>
              <w:t>Governance session</w:t>
            </w:r>
          </w:p>
        </w:tc>
        <w:tc>
          <w:tcPr>
            <w:tcW w:w="5103" w:type="dxa"/>
          </w:tcPr>
          <w:p w14:paraId="68CCDA28" w14:textId="77777777" w:rsidR="00925E18" w:rsidRDefault="0004292D" w:rsidP="0023680F">
            <w:pPr>
              <w:rPr>
                <w:sz w:val="24"/>
                <w:szCs w:val="24"/>
              </w:rPr>
            </w:pPr>
            <w:r>
              <w:rPr>
                <w:sz w:val="24"/>
                <w:szCs w:val="24"/>
              </w:rPr>
              <w:t xml:space="preserve">Tanith proposed an Exec governance subcommittee </w:t>
            </w:r>
            <w:r w:rsidR="00A469C7">
              <w:rPr>
                <w:sz w:val="24"/>
                <w:szCs w:val="24"/>
              </w:rPr>
              <w:t>to</w:t>
            </w:r>
            <w:r w:rsidR="00FE518D">
              <w:rPr>
                <w:sz w:val="24"/>
                <w:szCs w:val="24"/>
              </w:rPr>
              <w:t xml:space="preserve"> plan information packs for new executive members a</w:t>
            </w:r>
            <w:r w:rsidR="003B0555">
              <w:rPr>
                <w:sz w:val="24"/>
                <w:szCs w:val="24"/>
              </w:rPr>
              <w:t>nd decide what actions may be required going forward.</w:t>
            </w:r>
          </w:p>
          <w:p w14:paraId="6E10D387" w14:textId="77777777" w:rsidR="003B0555" w:rsidRDefault="003B0555" w:rsidP="0023680F">
            <w:pPr>
              <w:rPr>
                <w:sz w:val="24"/>
                <w:szCs w:val="24"/>
              </w:rPr>
            </w:pPr>
          </w:p>
          <w:p w14:paraId="650819D4" w14:textId="76805E75" w:rsidR="003B0555" w:rsidRDefault="003B0555" w:rsidP="0023680F">
            <w:pPr>
              <w:rPr>
                <w:sz w:val="24"/>
                <w:szCs w:val="24"/>
              </w:rPr>
            </w:pPr>
            <w:r>
              <w:rPr>
                <w:sz w:val="24"/>
                <w:szCs w:val="24"/>
              </w:rPr>
              <w:t xml:space="preserve">Action: </w:t>
            </w:r>
            <w:r w:rsidRPr="003B0555">
              <w:rPr>
                <w:sz w:val="24"/>
                <w:szCs w:val="24"/>
                <w:u w:val="single"/>
              </w:rPr>
              <w:t>Alice to email Exec members to see who wants to sit on the Governance subcommittee.</w:t>
            </w:r>
          </w:p>
        </w:tc>
      </w:tr>
      <w:tr w:rsidR="00925E18" w:rsidRPr="002B3DA1" w14:paraId="2A32EE5A" w14:textId="02D3D906" w:rsidTr="00925E18">
        <w:tc>
          <w:tcPr>
            <w:tcW w:w="704" w:type="dxa"/>
          </w:tcPr>
          <w:p w14:paraId="65B2BD43" w14:textId="6180527F" w:rsidR="00925E18" w:rsidRPr="002B3DA1" w:rsidRDefault="00925E18" w:rsidP="0023680F">
            <w:pPr>
              <w:jc w:val="center"/>
              <w:rPr>
                <w:sz w:val="24"/>
                <w:szCs w:val="24"/>
              </w:rPr>
            </w:pPr>
            <w:r>
              <w:rPr>
                <w:sz w:val="24"/>
                <w:szCs w:val="24"/>
              </w:rPr>
              <w:t>8</w:t>
            </w:r>
          </w:p>
        </w:tc>
        <w:tc>
          <w:tcPr>
            <w:tcW w:w="3119" w:type="dxa"/>
          </w:tcPr>
          <w:p w14:paraId="15138DC8" w14:textId="49C3D2C8" w:rsidR="00925E18" w:rsidRPr="002B3DA1" w:rsidRDefault="00925E18" w:rsidP="0023680F">
            <w:pPr>
              <w:rPr>
                <w:sz w:val="24"/>
                <w:szCs w:val="24"/>
              </w:rPr>
            </w:pPr>
            <w:r>
              <w:rPr>
                <w:sz w:val="24"/>
                <w:szCs w:val="24"/>
              </w:rPr>
              <w:t>AOB</w:t>
            </w:r>
          </w:p>
        </w:tc>
        <w:tc>
          <w:tcPr>
            <w:tcW w:w="5103" w:type="dxa"/>
          </w:tcPr>
          <w:p w14:paraId="77A9617D" w14:textId="14FB3C71" w:rsidR="00925E18" w:rsidRPr="00F90BFF" w:rsidRDefault="002518A9" w:rsidP="00F90BFF">
            <w:pPr>
              <w:pStyle w:val="ListParagraph"/>
              <w:numPr>
                <w:ilvl w:val="0"/>
                <w:numId w:val="9"/>
              </w:numPr>
              <w:rPr>
                <w:rFonts w:asciiTheme="minorHAnsi" w:hAnsiTheme="minorHAnsi" w:cstheme="minorHAnsi"/>
              </w:rPr>
            </w:pPr>
            <w:r w:rsidRPr="00F90BFF">
              <w:rPr>
                <w:rFonts w:asciiTheme="minorHAnsi" w:hAnsiTheme="minorHAnsi" w:cstheme="minorHAnsi"/>
              </w:rPr>
              <w:t xml:space="preserve">GIRFEC </w:t>
            </w:r>
            <w:r w:rsidR="00F70A93" w:rsidRPr="00F90BFF">
              <w:rPr>
                <w:rFonts w:asciiTheme="minorHAnsi" w:hAnsiTheme="minorHAnsi" w:cstheme="minorHAnsi"/>
              </w:rPr>
              <w:t>–</w:t>
            </w:r>
            <w:r w:rsidRPr="00F90BFF">
              <w:rPr>
                <w:rFonts w:asciiTheme="minorHAnsi" w:hAnsiTheme="minorHAnsi" w:cstheme="minorHAnsi"/>
              </w:rPr>
              <w:t xml:space="preserve"> consultation</w:t>
            </w:r>
            <w:r w:rsidR="00F70A93" w:rsidRPr="00F90BFF">
              <w:rPr>
                <w:rFonts w:asciiTheme="minorHAnsi" w:hAnsiTheme="minorHAnsi" w:cstheme="minorHAnsi"/>
              </w:rPr>
              <w:t xml:space="preserve"> closes 4 February, and the ALLIANCE are hosting a</w:t>
            </w:r>
            <w:r w:rsidR="008A483E" w:rsidRPr="00F90BFF">
              <w:rPr>
                <w:rFonts w:asciiTheme="minorHAnsi" w:hAnsiTheme="minorHAnsi" w:cstheme="minorHAnsi"/>
              </w:rPr>
              <w:t xml:space="preserve"> meeting on the </w:t>
            </w:r>
            <w:proofErr w:type="gramStart"/>
            <w:r w:rsidR="008A483E" w:rsidRPr="00F90BFF">
              <w:rPr>
                <w:rFonts w:asciiTheme="minorHAnsi" w:hAnsiTheme="minorHAnsi" w:cstheme="minorHAnsi"/>
              </w:rPr>
              <w:t>2</w:t>
            </w:r>
            <w:r w:rsidR="008A483E" w:rsidRPr="00F90BFF">
              <w:rPr>
                <w:rFonts w:asciiTheme="minorHAnsi" w:hAnsiTheme="minorHAnsi" w:cstheme="minorHAnsi"/>
                <w:vertAlign w:val="superscript"/>
              </w:rPr>
              <w:t>nd</w:t>
            </w:r>
            <w:proofErr w:type="gramEnd"/>
            <w:r w:rsidR="008A483E" w:rsidRPr="00F90BFF">
              <w:rPr>
                <w:rFonts w:asciiTheme="minorHAnsi" w:hAnsiTheme="minorHAnsi" w:cstheme="minorHAnsi"/>
              </w:rPr>
              <w:t xml:space="preserve"> December to discuss it.</w:t>
            </w:r>
          </w:p>
          <w:p w14:paraId="00D1DBC5" w14:textId="740D25CF" w:rsidR="008A483E" w:rsidRDefault="008A483E" w:rsidP="00F90BFF">
            <w:pPr>
              <w:pStyle w:val="ListParagraph"/>
              <w:numPr>
                <w:ilvl w:val="0"/>
                <w:numId w:val="9"/>
              </w:numPr>
              <w:rPr>
                <w:rFonts w:asciiTheme="minorHAnsi" w:hAnsiTheme="minorHAnsi" w:cstheme="minorHAnsi"/>
              </w:rPr>
            </w:pPr>
            <w:r w:rsidRPr="00F90BFF">
              <w:rPr>
                <w:rFonts w:asciiTheme="minorHAnsi" w:hAnsiTheme="minorHAnsi" w:cstheme="minorHAnsi"/>
              </w:rPr>
              <w:t>Assisted Dying – Liam McArthur MSP has opened a consultation on</w:t>
            </w:r>
            <w:r w:rsidR="005B0647" w:rsidRPr="00F90BFF">
              <w:rPr>
                <w:rFonts w:asciiTheme="minorHAnsi" w:hAnsiTheme="minorHAnsi" w:cstheme="minorHAnsi"/>
              </w:rPr>
              <w:t xml:space="preserve"> a</w:t>
            </w:r>
            <w:r w:rsidRPr="00F90BFF">
              <w:rPr>
                <w:rFonts w:asciiTheme="minorHAnsi" w:hAnsiTheme="minorHAnsi" w:cstheme="minorHAnsi"/>
              </w:rPr>
              <w:t xml:space="preserve"> draft </w:t>
            </w:r>
            <w:r w:rsidR="005B0647" w:rsidRPr="00F90BFF">
              <w:rPr>
                <w:rFonts w:asciiTheme="minorHAnsi" w:hAnsiTheme="minorHAnsi" w:cstheme="minorHAnsi"/>
              </w:rPr>
              <w:t>proposal for an Assisted Dying Bill</w:t>
            </w:r>
            <w:r w:rsidRPr="00F90BFF">
              <w:rPr>
                <w:rFonts w:asciiTheme="minorHAnsi" w:hAnsiTheme="minorHAnsi" w:cstheme="minorHAnsi"/>
              </w:rPr>
              <w:t xml:space="preserve">, which closes on </w:t>
            </w:r>
            <w:r w:rsidR="00F90BFF" w:rsidRPr="00F90BFF">
              <w:rPr>
                <w:rFonts w:asciiTheme="minorHAnsi" w:hAnsiTheme="minorHAnsi" w:cstheme="minorHAnsi"/>
              </w:rPr>
              <w:t>22 December.</w:t>
            </w:r>
          </w:p>
          <w:p w14:paraId="3770779A" w14:textId="09C86455" w:rsidR="009C1B32" w:rsidRPr="00F90BFF" w:rsidRDefault="009C1B32" w:rsidP="00F90BFF">
            <w:pPr>
              <w:pStyle w:val="ListParagraph"/>
              <w:numPr>
                <w:ilvl w:val="0"/>
                <w:numId w:val="9"/>
              </w:numPr>
              <w:rPr>
                <w:rFonts w:asciiTheme="minorHAnsi" w:hAnsiTheme="minorHAnsi" w:cstheme="minorHAnsi"/>
              </w:rPr>
            </w:pPr>
            <w:r>
              <w:rPr>
                <w:rFonts w:asciiTheme="minorHAnsi" w:hAnsiTheme="minorHAnsi" w:cstheme="minorHAnsi"/>
              </w:rPr>
              <w:t>Letter to the Cabinet Secretary re lack of mention of neurology in the NHS Recovery Plan, has been submitted.  We have invited the Cab Sec to our next Policy Group meeting on 12</w:t>
            </w:r>
            <w:r w:rsidRPr="009C1B32">
              <w:rPr>
                <w:rFonts w:asciiTheme="minorHAnsi" w:hAnsiTheme="minorHAnsi" w:cstheme="minorHAnsi"/>
                <w:vertAlign w:val="superscript"/>
              </w:rPr>
              <w:t>th</w:t>
            </w:r>
            <w:r>
              <w:rPr>
                <w:rFonts w:asciiTheme="minorHAnsi" w:hAnsiTheme="minorHAnsi" w:cstheme="minorHAnsi"/>
              </w:rPr>
              <w:t xml:space="preserve"> January 2022.</w:t>
            </w:r>
          </w:p>
          <w:p w14:paraId="14396A16" w14:textId="42C453DB" w:rsidR="00F90BFF" w:rsidRDefault="00F90BFF" w:rsidP="0023680F">
            <w:pPr>
              <w:rPr>
                <w:sz w:val="24"/>
                <w:szCs w:val="24"/>
              </w:rPr>
            </w:pPr>
          </w:p>
        </w:tc>
      </w:tr>
      <w:tr w:rsidR="00925E18" w:rsidRPr="002B3DA1" w14:paraId="74DECE34" w14:textId="79A79C97" w:rsidTr="00925E18">
        <w:tc>
          <w:tcPr>
            <w:tcW w:w="704" w:type="dxa"/>
          </w:tcPr>
          <w:p w14:paraId="7EEEAB1D" w14:textId="2E4E4FC1" w:rsidR="00925E18" w:rsidRDefault="00925E18" w:rsidP="0023680F">
            <w:pPr>
              <w:jc w:val="center"/>
              <w:rPr>
                <w:sz w:val="24"/>
                <w:szCs w:val="24"/>
              </w:rPr>
            </w:pPr>
            <w:r>
              <w:rPr>
                <w:sz w:val="24"/>
                <w:szCs w:val="24"/>
              </w:rPr>
              <w:t>9</w:t>
            </w:r>
          </w:p>
        </w:tc>
        <w:tc>
          <w:tcPr>
            <w:tcW w:w="3119" w:type="dxa"/>
          </w:tcPr>
          <w:p w14:paraId="25276F1F" w14:textId="559C2F22" w:rsidR="00925E18" w:rsidRPr="002B3DA1" w:rsidRDefault="00925E18" w:rsidP="0023680F">
            <w:pPr>
              <w:rPr>
                <w:sz w:val="24"/>
                <w:szCs w:val="24"/>
              </w:rPr>
            </w:pPr>
            <w:r>
              <w:rPr>
                <w:sz w:val="24"/>
                <w:szCs w:val="24"/>
              </w:rPr>
              <w:t>Next meeting date and close</w:t>
            </w:r>
          </w:p>
        </w:tc>
        <w:tc>
          <w:tcPr>
            <w:tcW w:w="5103" w:type="dxa"/>
          </w:tcPr>
          <w:p w14:paraId="2E2F5274" w14:textId="64F26C3A" w:rsidR="00925E18" w:rsidRDefault="009806B9" w:rsidP="0023680F">
            <w:pPr>
              <w:rPr>
                <w:sz w:val="24"/>
                <w:szCs w:val="24"/>
              </w:rPr>
            </w:pPr>
            <w:r>
              <w:rPr>
                <w:sz w:val="24"/>
                <w:szCs w:val="24"/>
              </w:rPr>
              <w:t>The next Exec meeting will be on the 2</w:t>
            </w:r>
            <w:r w:rsidR="00816C43">
              <w:rPr>
                <w:sz w:val="24"/>
                <w:szCs w:val="24"/>
              </w:rPr>
              <w:t>3 February 2022, 12.30 – 13.30 (following the members’ meeting, which runs from 10.30 – 12.30).</w:t>
            </w:r>
          </w:p>
        </w:tc>
      </w:tr>
    </w:tbl>
    <w:p w14:paraId="0032876C" w14:textId="77777777" w:rsidR="00CB101F" w:rsidRPr="00CB101F" w:rsidRDefault="00CB101F" w:rsidP="008D6888">
      <w:pPr>
        <w:rPr>
          <w:sz w:val="32"/>
          <w:szCs w:val="32"/>
        </w:rPr>
      </w:pPr>
    </w:p>
    <w:sectPr w:rsidR="00CB101F" w:rsidRPr="00CB1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699"/>
    <w:multiLevelType w:val="hybridMultilevel"/>
    <w:tmpl w:val="33E07DE2"/>
    <w:lvl w:ilvl="0" w:tplc="93500B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1F"/>
    <w:rsid w:val="0004292D"/>
    <w:rsid w:val="0009158A"/>
    <w:rsid w:val="00113227"/>
    <w:rsid w:val="00182F57"/>
    <w:rsid w:val="001967EE"/>
    <w:rsid w:val="002306C8"/>
    <w:rsid w:val="0023680F"/>
    <w:rsid w:val="002518A9"/>
    <w:rsid w:val="00254813"/>
    <w:rsid w:val="00312447"/>
    <w:rsid w:val="003358BF"/>
    <w:rsid w:val="00344D87"/>
    <w:rsid w:val="003A72B7"/>
    <w:rsid w:val="003B0555"/>
    <w:rsid w:val="004009B0"/>
    <w:rsid w:val="00422189"/>
    <w:rsid w:val="00422B8C"/>
    <w:rsid w:val="00482394"/>
    <w:rsid w:val="005B0647"/>
    <w:rsid w:val="0060180A"/>
    <w:rsid w:val="0064107B"/>
    <w:rsid w:val="0064683D"/>
    <w:rsid w:val="00695EE2"/>
    <w:rsid w:val="006B6C71"/>
    <w:rsid w:val="00723452"/>
    <w:rsid w:val="007476BB"/>
    <w:rsid w:val="007B0179"/>
    <w:rsid w:val="00816C43"/>
    <w:rsid w:val="008A483E"/>
    <w:rsid w:val="008D6888"/>
    <w:rsid w:val="008F0A0C"/>
    <w:rsid w:val="008F2689"/>
    <w:rsid w:val="00902FAF"/>
    <w:rsid w:val="00924C9C"/>
    <w:rsid w:val="00925E18"/>
    <w:rsid w:val="009425BB"/>
    <w:rsid w:val="00966361"/>
    <w:rsid w:val="009806B9"/>
    <w:rsid w:val="00992963"/>
    <w:rsid w:val="009A33D3"/>
    <w:rsid w:val="009B036C"/>
    <w:rsid w:val="009C1B32"/>
    <w:rsid w:val="009C67BD"/>
    <w:rsid w:val="009E1C3D"/>
    <w:rsid w:val="00A11612"/>
    <w:rsid w:val="00A469C7"/>
    <w:rsid w:val="00A602B7"/>
    <w:rsid w:val="00AB5616"/>
    <w:rsid w:val="00AD33FF"/>
    <w:rsid w:val="00AF41DB"/>
    <w:rsid w:val="00B5279A"/>
    <w:rsid w:val="00B63590"/>
    <w:rsid w:val="00B64788"/>
    <w:rsid w:val="00C61694"/>
    <w:rsid w:val="00CA1F3D"/>
    <w:rsid w:val="00CA3622"/>
    <w:rsid w:val="00CB101F"/>
    <w:rsid w:val="00CF11BF"/>
    <w:rsid w:val="00CF6848"/>
    <w:rsid w:val="00D1423A"/>
    <w:rsid w:val="00D8637F"/>
    <w:rsid w:val="00E27187"/>
    <w:rsid w:val="00E54F23"/>
    <w:rsid w:val="00EC5CEB"/>
    <w:rsid w:val="00ED5A02"/>
    <w:rsid w:val="00F41C22"/>
    <w:rsid w:val="00F70A93"/>
    <w:rsid w:val="00F84778"/>
    <w:rsid w:val="00F90BFF"/>
    <w:rsid w:val="00FE518D"/>
    <w:rsid w:val="00FF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semiHidden/>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table" w:styleId="TableGrid">
    <w:name w:val="Table Grid"/>
    <w:basedOn w:val="TableNormal"/>
    <w:uiPriority w:val="39"/>
    <w:rsid w:val="0099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5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94714088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BABA44158A64B855379029AD2C169" ma:contentTypeVersion="14" ma:contentTypeDescription="Create a new document." ma:contentTypeScope="" ma:versionID="89bfd545c1e8f2782290e6cb5f7da8c4">
  <xsd:schema xmlns:xsd="http://www.w3.org/2001/XMLSchema" xmlns:xs="http://www.w3.org/2001/XMLSchema" xmlns:p="http://schemas.microsoft.com/office/2006/metadata/properties" xmlns:ns3="10341bef-6ede-4f3e-a411-f9dfdaa4bcce" xmlns:ns4="149c590b-3173-4666-ab2a-c45a22c4e549" targetNamespace="http://schemas.microsoft.com/office/2006/metadata/properties" ma:root="true" ma:fieldsID="8a93f5b1ab04c5204a25cd04fac1aaa9" ns3:_="" ns4:_="">
    <xsd:import namespace="10341bef-6ede-4f3e-a411-f9dfdaa4bcce"/>
    <xsd:import namespace="149c590b-3173-4666-ab2a-c45a22c4e5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1bef-6ede-4f3e-a411-f9dfdaa4b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c590b-3173-4666-ab2a-c45a22c4e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34CE9-57DD-4961-A6C7-5453DCB98F2A}">
  <ds:schemaRefs>
    <ds:schemaRef ds:uri="http://www.w3.org/XML/1998/namespace"/>
    <ds:schemaRef ds:uri="http://purl.org/dc/elements/1.1/"/>
    <ds:schemaRef ds:uri="http://schemas.microsoft.com/office/infopath/2007/PartnerControls"/>
    <ds:schemaRef ds:uri="149c590b-3173-4666-ab2a-c45a22c4e549"/>
    <ds:schemaRef ds:uri="http://schemas.microsoft.com/office/2006/metadata/properties"/>
    <ds:schemaRef ds:uri="http://schemas.openxmlformats.org/package/2006/metadata/core-properties"/>
    <ds:schemaRef ds:uri="http://purl.org/dc/terms/"/>
    <ds:schemaRef ds:uri="http://schemas.microsoft.com/office/2006/documentManagement/types"/>
    <ds:schemaRef ds:uri="10341bef-6ede-4f3e-a411-f9dfdaa4bcce"/>
    <ds:schemaRef ds:uri="http://purl.org/dc/dcmitype/"/>
  </ds:schemaRefs>
</ds:datastoreItem>
</file>

<file path=customXml/itemProps2.xml><?xml version="1.0" encoding="utf-8"?>
<ds:datastoreItem xmlns:ds="http://schemas.openxmlformats.org/officeDocument/2006/customXml" ds:itemID="{DAF3347D-DA3E-4A08-896B-7760E0864283}">
  <ds:schemaRefs>
    <ds:schemaRef ds:uri="http://schemas.microsoft.com/sharepoint/v3/contenttype/forms"/>
  </ds:schemaRefs>
</ds:datastoreItem>
</file>

<file path=customXml/itemProps3.xml><?xml version="1.0" encoding="utf-8"?>
<ds:datastoreItem xmlns:ds="http://schemas.openxmlformats.org/officeDocument/2006/customXml" ds:itemID="{5DD8D578-C134-4011-9368-48B3316C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1bef-6ede-4f3e-a411-f9dfdaa4bcce"/>
    <ds:schemaRef ds:uri="149c590b-3173-4666-ab2a-c45a22c4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2</cp:revision>
  <dcterms:created xsi:type="dcterms:W3CDTF">2021-11-18T16:04:00Z</dcterms:created>
  <dcterms:modified xsi:type="dcterms:W3CDTF">2021-11-18T16:04:00Z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0x01010073CBABA44158A64B855379029AD2C169</vt:lpwstr>
  </property>
</Properties>
</file>