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54ACD" w:rsidP="006F6CC8" w:rsidRDefault="006678FB" w14:paraId="32CFDA34" w14:textId="0C893C73">
      <w:pPr>
        <w:pStyle w:val="Heading1"/>
      </w:pPr>
      <w:proofErr w:type="spellStart"/>
      <w:r>
        <w:t>NAoS</w:t>
      </w:r>
      <w:proofErr w:type="spellEnd"/>
      <w:r>
        <w:t xml:space="preserve"> Mental Health Subgroup Terms of Reference</w:t>
      </w:r>
    </w:p>
    <w:p w:rsidRPr="006F6CC8" w:rsidR="00B5493F" w:rsidP="006F6CC8" w:rsidRDefault="50533F31" w14:paraId="46203DD2" w14:textId="4D9A46C0">
      <w:pPr>
        <w:rPr>
          <w:b w:val="1"/>
          <w:bCs w:val="1"/>
        </w:rPr>
      </w:pPr>
      <w:r w:rsidRPr="45087815" w:rsidR="50533F31">
        <w:rPr>
          <w:b w:val="1"/>
          <w:bCs w:val="1"/>
        </w:rPr>
        <w:t>Updated:</w:t>
      </w:r>
      <w:r w:rsidRPr="45087815" w:rsidR="006F6CC8">
        <w:rPr>
          <w:b w:val="1"/>
          <w:bCs w:val="1"/>
        </w:rPr>
        <w:t xml:space="preserve"> </w:t>
      </w:r>
      <w:r w:rsidRPr="45087815" w:rsidR="4732D2DC">
        <w:rPr>
          <w:b w:val="1"/>
          <w:bCs w:val="1"/>
        </w:rPr>
        <w:t>12 November</w:t>
      </w:r>
      <w:r w:rsidRPr="45087815" w:rsidR="3744FCEA">
        <w:rPr>
          <w:b w:val="1"/>
          <w:bCs w:val="1"/>
        </w:rPr>
        <w:t xml:space="preserve"> 2024</w:t>
      </w:r>
    </w:p>
    <w:tbl>
      <w:tblPr>
        <w:tblStyle w:val="TableGrid"/>
        <w:tblW w:w="0" w:type="auto"/>
        <w:tblLook w:val="04A0" w:firstRow="1" w:lastRow="0" w:firstColumn="1" w:lastColumn="0" w:noHBand="0" w:noVBand="1"/>
      </w:tblPr>
      <w:tblGrid>
        <w:gridCol w:w="1838"/>
        <w:gridCol w:w="7178"/>
      </w:tblGrid>
      <w:tr w:rsidR="00B5493F" w:rsidTr="691772A3" w14:paraId="582DE91A" w14:textId="77777777">
        <w:tc>
          <w:tcPr>
            <w:tcW w:w="1838" w:type="dxa"/>
            <w:tcMar/>
          </w:tcPr>
          <w:p w:rsidR="00B5493F" w:rsidP="00F273A2" w:rsidRDefault="00B5493F" w14:paraId="70C19ECE" w14:textId="30A78773">
            <w:pPr>
              <w:pStyle w:val="ListParagraph"/>
              <w:numPr>
                <w:ilvl w:val="0"/>
                <w:numId w:val="4"/>
              </w:numPr>
              <w:ind w:left="316"/>
            </w:pPr>
            <w:r>
              <w:t>Rationale</w:t>
            </w:r>
          </w:p>
        </w:tc>
        <w:tc>
          <w:tcPr>
            <w:tcW w:w="7178" w:type="dxa"/>
            <w:tcMar/>
          </w:tcPr>
          <w:p w:rsidR="00306060" w:rsidP="00306060" w:rsidRDefault="003F3C96" w14:paraId="41F9524E" w14:textId="41E0BFDA">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Given the correlation between neurological conditions and mental illness, </w:t>
            </w:r>
            <w:r w:rsidR="00C422F3">
              <w:rPr>
                <w:rStyle w:val="normaltextrun"/>
                <w:rFonts w:ascii="Calibri" w:hAnsi="Calibri" w:cs="Calibri"/>
                <w:color w:val="000000"/>
                <w:shd w:val="clear" w:color="auto" w:fill="FFFFFF"/>
              </w:rPr>
              <w:t>i</w:t>
            </w:r>
            <w:r w:rsidR="00306060">
              <w:rPr>
                <w:rStyle w:val="normaltextrun"/>
                <w:rFonts w:ascii="Calibri" w:hAnsi="Calibri" w:cs="Calibri"/>
                <w:color w:val="000000"/>
                <w:shd w:val="clear" w:color="auto" w:fill="FFFFFF"/>
              </w:rPr>
              <w:t xml:space="preserve">t was agreed that mental health and wellbeing should </w:t>
            </w:r>
            <w:r w:rsidR="1B72E601">
              <w:rPr>
                <w:rStyle w:val="normaltextrun"/>
                <w:rFonts w:ascii="Calibri" w:hAnsi="Calibri" w:cs="Calibri"/>
                <w:color w:val="000000"/>
                <w:shd w:val="clear" w:color="auto" w:fill="FFFFFF"/>
              </w:rPr>
              <w:t xml:space="preserve">continue to </w:t>
            </w:r>
            <w:r w:rsidR="00306060">
              <w:rPr>
                <w:rStyle w:val="normaltextrun"/>
                <w:rFonts w:ascii="Calibri" w:hAnsi="Calibri" w:cs="Calibri"/>
                <w:color w:val="000000"/>
                <w:shd w:val="clear" w:color="auto" w:fill="FFFFFF"/>
              </w:rPr>
              <w:t xml:space="preserve">be a main area of focus for the </w:t>
            </w:r>
            <w:proofErr w:type="spellStart"/>
            <w:r w:rsidR="00306060">
              <w:rPr>
                <w:rStyle w:val="normaltextrun"/>
                <w:rFonts w:ascii="Calibri" w:hAnsi="Calibri" w:cs="Calibri"/>
                <w:color w:val="000000"/>
                <w:shd w:val="clear" w:color="auto" w:fill="FFFFFF"/>
              </w:rPr>
              <w:t>NAoS</w:t>
            </w:r>
            <w:proofErr w:type="spellEnd"/>
            <w:r w:rsidR="00306060">
              <w:rPr>
                <w:rStyle w:val="normaltextrun"/>
                <w:rFonts w:ascii="Calibri" w:hAnsi="Calibri" w:cs="Calibri"/>
                <w:color w:val="000000"/>
                <w:shd w:val="clear" w:color="auto" w:fill="FFFFFF"/>
              </w:rPr>
              <w:t xml:space="preserve"> policy group going forward.</w:t>
            </w:r>
          </w:p>
          <w:p w:rsidR="00306060" w:rsidP="00306060" w:rsidRDefault="00306060" w14:paraId="244F0DD0" w14:textId="77777777">
            <w:pPr>
              <w:rPr>
                <w:rStyle w:val="normaltextrun"/>
                <w:rFonts w:ascii="Calibri" w:hAnsi="Calibri" w:cs="Calibri"/>
                <w:color w:val="000000"/>
                <w:shd w:val="clear" w:color="auto" w:fill="FFFFFF"/>
              </w:rPr>
            </w:pPr>
          </w:p>
          <w:p w:rsidRPr="00306060" w:rsidR="00B5493F" w:rsidP="00B5493F" w:rsidRDefault="00306060" w14:paraId="4EF64124" w14:textId="2AF0A81D">
            <w:pPr>
              <w:rPr>
                <w:bdr w:val="none" w:color="auto" w:sz="0" w:space="0" w:frame="1"/>
                <w:lang w:eastAsia="en-GB"/>
              </w:rPr>
            </w:pPr>
            <w:r w:rsidRPr="0090255F" w:rsidR="00306060">
              <w:rPr>
                <w:bdr w:val="none" w:color="auto" w:sz="0" w:space="0" w:frame="1"/>
                <w:lang w:eastAsia="en-GB"/>
              </w:rPr>
              <w:t xml:space="preserve">Ultimately, we</w:t>
            </w:r>
            <w:r w:rsidRPr="0090255F" w:rsidR="00306060">
              <w:rPr>
                <w:bdr w:val="none" w:color="auto" w:sz="0" w:space="0" w:frame="1"/>
                <w:lang w:eastAsia="en-GB"/>
              </w:rPr>
              <w:t xml:space="preserve"> aim to articulate our position on mental health for those </w:t>
            </w:r>
            <w:r w:rsidRPr="0090255F" w:rsidR="79B504F6">
              <w:rPr>
                <w:bdr w:val="none" w:color="auto" w:sz="0" w:space="0" w:frame="1"/>
                <w:lang w:eastAsia="en-GB"/>
              </w:rPr>
              <w:t xml:space="preserve">affected by </w:t>
            </w:r>
            <w:r w:rsidRPr="0090255F" w:rsidR="00306060">
              <w:rPr>
                <w:bdr w:val="none" w:color="auto" w:sz="0" w:space="0" w:frame="1"/>
                <w:lang w:eastAsia="en-GB"/>
              </w:rPr>
              <w:t>neurological conditions</w:t>
            </w:r>
            <w:r w:rsidRPr="0090255F" w:rsidR="2B30E239">
              <w:rPr>
                <w:bdr w:val="none" w:color="auto" w:sz="0" w:space="0" w:frame="1"/>
                <w:lang w:eastAsia="en-GB"/>
              </w:rPr>
              <w:t xml:space="preserve"> to key policy makers and other stakeholders and</w:t>
            </w:r>
            <w:r w:rsidRPr="0090255F" w:rsidR="00306060">
              <w:rPr>
                <w:bdr w:val="none" w:color="auto" w:sz="0" w:space="0" w:frame="1"/>
                <w:lang w:eastAsia="en-GB"/>
              </w:rPr>
              <w:t xml:space="preserve"> </w:t>
            </w:r>
            <w:r w:rsidRPr="0090255F" w:rsidR="35A1C2D9">
              <w:rPr>
                <w:bdr w:val="none" w:color="auto" w:sz="0" w:space="0" w:frame="1"/>
                <w:lang w:eastAsia="en-GB"/>
              </w:rPr>
              <w:t xml:space="preserve">follow through </w:t>
            </w:r>
            <w:r w:rsidRPr="0090255F" w:rsidR="300FF6CB">
              <w:rPr>
                <w:bdr w:val="none" w:color="auto" w:sz="0" w:space="0" w:frame="1"/>
                <w:lang w:eastAsia="en-GB"/>
              </w:rPr>
              <w:t xml:space="preserve">with </w:t>
            </w:r>
            <w:r w:rsidRPr="0090255F" w:rsidR="35A1C2D9">
              <w:rPr>
                <w:bdr w:val="none" w:color="auto" w:sz="0" w:space="0" w:frame="1"/>
                <w:lang w:eastAsia="en-GB"/>
              </w:rPr>
              <w:t>the</w:t>
            </w:r>
            <w:r w:rsidRPr="0090255F" w:rsidR="00306060">
              <w:rPr>
                <w:bdr w:val="none" w:color="auto" w:sz="0" w:space="0" w:frame="1"/>
                <w:lang w:eastAsia="en-GB"/>
              </w:rPr>
              <w:t xml:space="preserve"> recommendations </w:t>
            </w:r>
            <w:r w:rsidR="00DC3337">
              <w:rPr>
                <w:bdr w:val="none" w:color="auto" w:sz="0" w:space="0" w:frame="1"/>
                <w:lang w:eastAsia="en-GB"/>
              </w:rPr>
              <w:t>for better mental health support for people affected by neurological conditi</w:t>
            </w:r>
            <w:r w:rsidR="00DC3337">
              <w:rPr>
                <w:bdr w:val="none" w:color="auto" w:sz="0" w:space="0" w:frame="1"/>
                <w:lang w:eastAsia="en-GB"/>
              </w:rPr>
              <w:t>ons (May 2024).</w:t>
            </w:r>
            <w:r w:rsidRPr="0090255F" w:rsidR="00306060">
              <w:rPr>
                <w:bdr w:val="none" w:color="auto" w:sz="0" w:space="0" w:frame="1"/>
                <w:lang w:eastAsia="en-GB"/>
              </w:rPr>
              <w:t xml:space="preserve"> </w:t>
            </w:r>
          </w:p>
        </w:tc>
      </w:tr>
    </w:tbl>
    <w:p w:rsidR="00B5493F" w:rsidP="00B5493F" w:rsidRDefault="00B5493F" w14:paraId="53EFF175" w14:textId="77777777"/>
    <w:tbl>
      <w:tblPr>
        <w:tblStyle w:val="TableGrid"/>
        <w:tblW w:w="0" w:type="auto"/>
        <w:tblLook w:val="04A0" w:firstRow="1" w:lastRow="0" w:firstColumn="1" w:lastColumn="0" w:noHBand="0" w:noVBand="1"/>
      </w:tblPr>
      <w:tblGrid>
        <w:gridCol w:w="1838"/>
        <w:gridCol w:w="7178"/>
      </w:tblGrid>
      <w:tr w:rsidR="00F273A2" w:rsidTr="0ECB921C" w14:paraId="555CF04A" w14:textId="77777777">
        <w:tc>
          <w:tcPr>
            <w:tcW w:w="1838" w:type="dxa"/>
            <w:tcMar/>
          </w:tcPr>
          <w:p w:rsidR="00F273A2" w:rsidP="00F273A2" w:rsidRDefault="00F273A2" w14:paraId="0235EA81" w14:textId="37E9D668">
            <w:pPr>
              <w:pStyle w:val="ListParagraph"/>
              <w:numPr>
                <w:ilvl w:val="0"/>
                <w:numId w:val="4"/>
              </w:numPr>
              <w:ind w:left="316"/>
            </w:pPr>
            <w:r>
              <w:t>Role and Remit</w:t>
            </w:r>
          </w:p>
        </w:tc>
        <w:tc>
          <w:tcPr>
            <w:tcW w:w="7178" w:type="dxa"/>
            <w:tcMar/>
          </w:tcPr>
          <w:p w:rsidR="00E22C79" w:rsidP="01513C2F" w:rsidRDefault="3F5037F9" w14:paraId="2B52BDA9" w14:textId="0BD33DB3">
            <w:pPr>
              <w:rPr>
                <w:lang w:eastAsia="en-GB"/>
              </w:rPr>
            </w:pPr>
            <w:r w:rsidR="3F5037F9">
              <w:rPr>
                <w:bdr w:val="none" w:color="auto" w:sz="0" w:space="0" w:frame="1"/>
                <w:lang w:eastAsia="en-GB"/>
              </w:rPr>
              <w:t>The central purpose of this subgroup</w:t>
            </w:r>
            <w:r w:rsidR="52B80BC7">
              <w:rPr>
                <w:bdr w:val="none" w:color="auto" w:sz="0" w:space="0" w:frame="1"/>
                <w:lang w:eastAsia="en-GB"/>
              </w:rPr>
              <w:t xml:space="preserve"> is </w:t>
            </w:r>
            <w:r w:rsidR="00DC3337">
              <w:rPr>
                <w:bdr w:val="none" w:color="auto" w:sz="0" w:space="0" w:frame="1"/>
                <w:lang w:eastAsia="en-GB"/>
              </w:rPr>
              <w:t xml:space="preserve">to </w:t>
            </w:r>
            <w:r w:rsidR="299CBDD3">
              <w:rPr>
                <w:bdr w:val="none" w:color="auto" w:sz="0" w:space="0" w:frame="1"/>
                <w:lang w:eastAsia="en-GB"/>
              </w:rPr>
              <w:t>engage with the S</w:t>
            </w:r>
            <w:r w:rsidR="3CEFED62">
              <w:rPr>
                <w:bdr w:val="none" w:color="auto" w:sz="0" w:space="0" w:frame="1"/>
                <w:lang w:eastAsia="en-GB"/>
              </w:rPr>
              <w:t>cottish</w:t>
            </w:r>
            <w:r w:rsidR="37CCBA90">
              <w:rPr>
                <w:bdr w:val="none" w:color="auto" w:sz="0" w:space="0" w:frame="1"/>
                <w:lang w:eastAsia="en-GB"/>
              </w:rPr>
              <w:t xml:space="preserve"> </w:t>
            </w:r>
            <w:r w:rsidR="299CBDD3">
              <w:rPr>
                <w:bdr w:val="none" w:color="auto" w:sz="0" w:space="0" w:frame="1"/>
                <w:lang w:eastAsia="en-GB"/>
              </w:rPr>
              <w:t>G</w:t>
            </w:r>
            <w:r w:rsidR="0A120945">
              <w:rPr>
                <w:bdr w:val="none" w:color="auto" w:sz="0" w:space="0" w:frame="1"/>
                <w:lang w:eastAsia="en-GB"/>
              </w:rPr>
              <w:t>overnment</w:t>
            </w:r>
            <w:r w:rsidR="299CBDD3">
              <w:rPr>
                <w:bdr w:val="none" w:color="auto" w:sz="0" w:space="0" w:frame="1"/>
                <w:lang w:eastAsia="en-GB"/>
              </w:rPr>
              <w:t>’s M</w:t>
            </w:r>
            <w:r w:rsidR="2830947A">
              <w:rPr>
                <w:bdr w:val="none" w:color="auto" w:sz="0" w:space="0" w:frame="1"/>
                <w:lang w:eastAsia="en-GB"/>
              </w:rPr>
              <w:t xml:space="preserve">ental </w:t>
            </w:r>
            <w:r w:rsidR="299CBDD3">
              <w:rPr>
                <w:bdr w:val="none" w:color="auto" w:sz="0" w:space="0" w:frame="1"/>
                <w:lang w:eastAsia="en-GB"/>
              </w:rPr>
              <w:t>H</w:t>
            </w:r>
            <w:r w:rsidR="5F7A3906">
              <w:rPr>
                <w:bdr w:val="none" w:color="auto" w:sz="0" w:space="0" w:frame="1"/>
                <w:lang w:eastAsia="en-GB"/>
              </w:rPr>
              <w:t>ealth team</w:t>
            </w:r>
            <w:r w:rsidR="299CBDD3">
              <w:rPr>
                <w:bdr w:val="none" w:color="auto" w:sz="0" w:space="0" w:frame="1"/>
                <w:lang w:eastAsia="en-GB"/>
              </w:rPr>
              <w:t xml:space="preserve"> civil servants </w:t>
            </w:r>
            <w:r w:rsidR="54FF8968">
              <w:rPr>
                <w:bdr w:val="none" w:color="auto" w:sz="0" w:space="0" w:frame="1"/>
                <w:lang w:eastAsia="en-GB"/>
              </w:rPr>
              <w:t xml:space="preserve">and invested MSPs,</w:t>
            </w:r>
            <w:r w:rsidR="3822F24D">
              <w:rPr>
                <w:bdr w:val="none" w:color="auto" w:sz="0" w:space="0" w:frame="1"/>
                <w:lang w:eastAsia="en-GB"/>
              </w:rPr>
              <w:t xml:space="preserve"> </w:t>
            </w:r>
            <w:r w:rsidR="4FF5D138">
              <w:rPr>
                <w:bdr w:val="none" w:color="auto" w:sz="0" w:space="0" w:frame="1"/>
                <w:lang w:eastAsia="en-GB"/>
              </w:rPr>
              <w:t>to build</w:t>
            </w:r>
            <w:r w:rsidR="299CBDD3">
              <w:rPr>
                <w:bdr w:val="none" w:color="auto" w:sz="0" w:space="0" w:frame="1"/>
                <w:lang w:eastAsia="en-GB"/>
              </w:rPr>
              <w:t xml:space="preserve"> a relationship with them</w:t>
            </w:r>
            <w:r w:rsidR="4B742BE2">
              <w:rPr>
                <w:bdr w:val="none" w:color="auto" w:sz="0" w:space="0" w:frame="1"/>
                <w:lang w:eastAsia="en-GB"/>
              </w:rPr>
              <w:t xml:space="preserve"> </w:t>
            </w:r>
            <w:r w:rsidR="4B742BE2">
              <w:rPr>
                <w:bdr w:val="none" w:color="auto" w:sz="0" w:space="0" w:frame="1"/>
                <w:lang w:eastAsia="en-GB"/>
              </w:rPr>
              <w:t xml:space="preserve">in </w:t>
            </w:r>
            <w:r w:rsidR="4B742BE2">
              <w:rPr>
                <w:bdr w:val="none" w:color="auto" w:sz="0" w:space="0" w:frame="1"/>
                <w:lang w:eastAsia="en-GB"/>
              </w:rPr>
              <w:t xml:space="preserve">order </w:t>
            </w:r>
            <w:r w:rsidR="299CBDD3">
              <w:rPr>
                <w:bdr w:val="none" w:color="auto" w:sz="0" w:space="0" w:frame="1"/>
                <w:lang w:eastAsia="en-GB"/>
              </w:rPr>
              <w:t xml:space="preserve">to</w:t>
            </w:r>
            <w:r w:rsidR="299CBDD3">
              <w:rPr>
                <w:bdr w:val="none" w:color="auto" w:sz="0" w:space="0" w:frame="1"/>
                <w:lang w:eastAsia="en-GB"/>
              </w:rPr>
              <w:t xml:space="preserve"> su</w:t>
            </w:r>
            <w:r w:rsidR="299CBDD3">
              <w:rPr>
                <w:bdr w:val="none" w:color="auto" w:sz="0" w:space="0" w:frame="1"/>
                <w:lang w:eastAsia="en-GB"/>
              </w:rPr>
              <w:t xml:space="preserve">pport the implementation of our recommendations. </w:t>
            </w:r>
          </w:p>
          <w:p w:rsidR="00E22C79" w:rsidP="01513C2F" w:rsidRDefault="00E22C79" w14:paraId="4DD15D8D" w14:textId="372A05C4">
            <w:pPr>
              <w:rPr>
                <w:lang w:eastAsia="en-GB"/>
              </w:rPr>
            </w:pPr>
          </w:p>
          <w:p w:rsidR="00E22C79" w:rsidP="01513C2F" w:rsidRDefault="5FEB7BAA" w14:paraId="3D707B4B" w14:textId="7FA249BE">
            <w:pPr>
              <w:rPr>
                <w:lang w:eastAsia="en-GB"/>
              </w:rPr>
            </w:pPr>
            <w:r w:rsidRPr="01513C2F">
              <w:rPr>
                <w:lang w:eastAsia="en-GB"/>
              </w:rPr>
              <w:t xml:space="preserve">The group will collate data on mental health from </w:t>
            </w:r>
            <w:proofErr w:type="spellStart"/>
            <w:r w:rsidRPr="01513C2F">
              <w:rPr>
                <w:lang w:eastAsia="en-GB"/>
              </w:rPr>
              <w:t>NAoS</w:t>
            </w:r>
            <w:proofErr w:type="spellEnd"/>
            <w:r w:rsidRPr="01513C2F">
              <w:rPr>
                <w:lang w:eastAsia="en-GB"/>
              </w:rPr>
              <w:t xml:space="preserve"> members to build evidence to present to officials and ministers.  </w:t>
            </w:r>
          </w:p>
          <w:p w:rsidR="00E22C79" w:rsidP="01513C2F" w:rsidRDefault="00E22C79" w14:paraId="169EED86" w14:textId="36B26479">
            <w:pPr>
              <w:rPr>
                <w:lang w:eastAsia="en-GB"/>
              </w:rPr>
            </w:pPr>
          </w:p>
          <w:p w:rsidR="00E22C79" w:rsidP="01513C2F" w:rsidRDefault="52B80BC7" w14:paraId="017278A5" w14:textId="4D57256D">
            <w:pPr>
              <w:rPr>
                <w:bdr w:val="none" w:color="auto" w:sz="0" w:space="0" w:frame="1"/>
                <w:lang w:eastAsia="en-GB"/>
              </w:rPr>
            </w:pPr>
            <w:r>
              <w:rPr>
                <w:bdr w:val="none" w:color="auto" w:sz="0" w:space="0" w:frame="1"/>
                <w:lang w:eastAsia="en-GB"/>
              </w:rPr>
              <w:t xml:space="preserve">We want to discuss the </w:t>
            </w:r>
            <w:r w:rsidR="3F5037F9">
              <w:rPr>
                <w:bdr w:val="none" w:color="auto" w:sz="0" w:space="0" w:frame="1"/>
                <w:lang w:eastAsia="en-GB"/>
              </w:rPr>
              <w:t>b</w:t>
            </w:r>
            <w:r>
              <w:rPr>
                <w:bdr w:val="none" w:color="auto" w:sz="0" w:space="0" w:frame="1"/>
                <w:lang w:eastAsia="en-GB"/>
              </w:rPr>
              <w:t>rain/</w:t>
            </w:r>
            <w:r w:rsidR="3F5037F9">
              <w:rPr>
                <w:bdr w:val="none" w:color="auto" w:sz="0" w:space="0" w:frame="1"/>
                <w:lang w:eastAsia="en-GB"/>
              </w:rPr>
              <w:t>m</w:t>
            </w:r>
            <w:r>
              <w:rPr>
                <w:bdr w:val="none" w:color="auto" w:sz="0" w:space="0" w:frame="1"/>
                <w:lang w:eastAsia="en-GB"/>
              </w:rPr>
              <w:t xml:space="preserve">ind connection and encourage more joined up thinking in government.  </w:t>
            </w:r>
          </w:p>
          <w:p w:rsidR="00E22C79" w:rsidP="00E22C79" w:rsidRDefault="00E22C79" w14:paraId="7623781C" w14:textId="77777777">
            <w:pPr>
              <w:pStyle w:val="ListParagraph"/>
              <w:rPr>
                <w:bdr w:val="none" w:color="auto" w:sz="0" w:space="0" w:frame="1"/>
                <w:lang w:eastAsia="en-GB"/>
              </w:rPr>
            </w:pPr>
          </w:p>
          <w:p w:rsidRPr="00A35ACA" w:rsidR="00E22C79" w:rsidP="003B1D55" w:rsidRDefault="26B94B7D" w14:paraId="6971FF53" w14:textId="1DC73746">
            <w:pPr>
              <w:rPr>
                <w:bdr w:val="none" w:color="auto" w:sz="0" w:space="0" w:frame="1"/>
                <w:lang w:eastAsia="en-GB"/>
              </w:rPr>
            </w:pPr>
            <w:r w:rsidRPr="00E22C79">
              <w:rPr>
                <w:bdr w:val="none" w:color="auto" w:sz="0" w:space="0" w:frame="1"/>
                <w:lang w:eastAsia="en-GB"/>
              </w:rPr>
              <w:t>We will review the role and remit of this group annually.</w:t>
            </w:r>
          </w:p>
        </w:tc>
      </w:tr>
    </w:tbl>
    <w:p w:rsidR="006F6CC8" w:rsidP="00B5493F" w:rsidRDefault="006F6CC8" w14:paraId="546833AE" w14:textId="77777777"/>
    <w:tbl>
      <w:tblPr>
        <w:tblStyle w:val="TableGrid"/>
        <w:tblW w:w="0" w:type="auto"/>
        <w:tblLook w:val="04A0" w:firstRow="1" w:lastRow="0" w:firstColumn="1" w:lastColumn="0" w:noHBand="0" w:noVBand="1"/>
      </w:tblPr>
      <w:tblGrid>
        <w:gridCol w:w="1696"/>
        <w:gridCol w:w="7320"/>
      </w:tblGrid>
      <w:tr w:rsidR="00EF6C3B" w:rsidTr="11C675A4" w14:paraId="0DB44635" w14:textId="77777777">
        <w:tc>
          <w:tcPr>
            <w:tcW w:w="1696" w:type="dxa"/>
            <w:tcMar/>
          </w:tcPr>
          <w:p w:rsidR="00EF6C3B" w:rsidP="00925EDB" w:rsidRDefault="00EF6C3B" w14:paraId="162DF347" w14:textId="6E1EC50A">
            <w:pPr>
              <w:pStyle w:val="ListParagraph"/>
              <w:numPr>
                <w:ilvl w:val="0"/>
                <w:numId w:val="4"/>
              </w:numPr>
              <w:ind w:left="316"/>
            </w:pPr>
            <w:r>
              <w:t>Group membership</w:t>
            </w:r>
          </w:p>
        </w:tc>
        <w:tc>
          <w:tcPr>
            <w:tcW w:w="7320" w:type="dxa"/>
            <w:tcMar/>
          </w:tcPr>
          <w:p w:rsidR="00EF6C3B" w:rsidP="00B5493F" w:rsidRDefault="34499C6E" w14:paraId="5A657364" w14:textId="1AB38828">
            <w:r w:rsidR="34499C6E">
              <w:rPr/>
              <w:t>Members agreed that a small group would be the most efficient way of operating</w:t>
            </w:r>
            <w:r w:rsidR="34499C6E">
              <w:rPr/>
              <w:t xml:space="preserve">.  </w:t>
            </w:r>
            <w:r w:rsidR="34499C6E">
              <w:rPr/>
              <w:t xml:space="preserve">Members of the group can take on responsibility for different elements of the workplan, taking these out to the wider </w:t>
            </w:r>
            <w:r w:rsidR="34499C6E">
              <w:rPr/>
              <w:t>NAoS</w:t>
            </w:r>
            <w:r w:rsidR="34499C6E">
              <w:rPr/>
              <w:t xml:space="preserve"> group and their communities for consultation and feedback</w:t>
            </w:r>
            <w:r w:rsidR="787ADD99">
              <w:rPr/>
              <w:t xml:space="preserve">.  The minimum number for the group to </w:t>
            </w:r>
            <w:r w:rsidR="787ADD99">
              <w:rPr/>
              <w:t>operate</w:t>
            </w:r>
            <w:r w:rsidR="787ADD99">
              <w:rPr/>
              <w:t xml:space="preserve"> successfully is 6 – 8 people.  We </w:t>
            </w:r>
            <w:r w:rsidR="787ADD99">
              <w:rPr/>
              <w:t>don’t</w:t>
            </w:r>
            <w:r w:rsidR="787ADD99">
              <w:rPr/>
              <w:t xml:space="preserve"> expect all members to attend every meeting, however all members are expected to contribute towards the outputs of the group.</w:t>
            </w:r>
          </w:p>
          <w:p w:rsidR="00CB453A" w:rsidP="00B5493F" w:rsidRDefault="00CB453A" w14:paraId="44C7008E" w14:textId="77777777" w14:noSpellErr="1"/>
          <w:p w:rsidR="00CB453A" w:rsidP="00B5493F" w:rsidRDefault="00CB453A" w14:paraId="3B513D7D" w14:textId="77777777">
            <w:r w:rsidR="00CB453A">
              <w:rPr/>
              <w:t>The core group will consist of:</w:t>
            </w:r>
          </w:p>
          <w:p w:rsidR="132524CF" w:rsidP="7EB36F8A" w:rsidRDefault="132524CF" w14:paraId="7BE6016C" w14:textId="38B8A5B6">
            <w:pPr>
              <w:pStyle w:val="NoSpacing"/>
              <w:suppressLineNumbers w:val="0"/>
              <w:bidi w:val="0"/>
              <w:spacing w:before="0" w:beforeAutospacing="off" w:after="0" w:afterAutospacing="off" w:line="240" w:lineRule="auto"/>
              <w:ind w:left="0" w:right="0"/>
              <w:jc w:val="left"/>
            </w:pPr>
            <w:r w:rsidR="132524CF">
              <w:rPr/>
              <w:t>Alison Philipps, Chair, Craighalbert Centre</w:t>
            </w:r>
          </w:p>
          <w:p w:rsidR="00CB453A" w:rsidP="00CB453A" w:rsidRDefault="00CB453A" w14:paraId="2ABB2E70" w14:textId="0F251625">
            <w:pPr>
              <w:pStyle w:val="NoSpacing"/>
            </w:pPr>
            <w:r w:rsidR="00CB453A">
              <w:rPr/>
              <w:t xml:space="preserve">Steve </w:t>
            </w:r>
            <w:proofErr w:type="spellStart"/>
            <w:r w:rsidR="00CB453A">
              <w:rPr/>
              <w:t>Portell</w:t>
            </w:r>
            <w:r w:rsidR="1D65F650">
              <w:rPr/>
              <w:t>y</w:t>
            </w:r>
            <w:proofErr w:type="spellEnd"/>
            <w:r w:rsidR="00CB453A">
              <w:rPr/>
              <w:t>, FND Hope</w:t>
            </w:r>
          </w:p>
          <w:p w:rsidR="00CB453A" w:rsidP="00CB453A" w:rsidRDefault="00CB453A" w14:paraId="694B96D1" w14:textId="77777777">
            <w:pPr>
              <w:pStyle w:val="NoSpacing"/>
            </w:pPr>
            <w:r w:rsidR="00CB453A">
              <w:rPr/>
              <w:t>Claire Winchester, MS Trust</w:t>
            </w:r>
          </w:p>
          <w:p w:rsidR="00CB453A" w:rsidP="00CB453A" w:rsidRDefault="00CB453A" w14:paraId="729691D9" w14:textId="77777777">
            <w:pPr>
              <w:pStyle w:val="NoSpacing"/>
            </w:pPr>
            <w:r w:rsidR="00CB453A">
              <w:rPr/>
              <w:t>Katie Rigg, MSA Trust</w:t>
            </w:r>
          </w:p>
          <w:p w:rsidR="73AC20B2" w:rsidP="45087815" w:rsidRDefault="73AC20B2" w14:paraId="57497A7E" w14:textId="14270089">
            <w:pPr>
              <w:pStyle w:val="NoSpacing"/>
            </w:pPr>
            <w:r w:rsidR="73AC20B2">
              <w:rPr/>
              <w:t>Keith Park, MS Society Scotland</w:t>
            </w:r>
          </w:p>
          <w:p w:rsidR="310E3D04" w:rsidP="691772A3" w:rsidRDefault="310E3D04" w14:paraId="31EEFC86" w14:textId="439FF563">
            <w:pPr>
              <w:pStyle w:val="NoSpacing"/>
            </w:pPr>
            <w:r w:rsidR="310E3D04">
              <w:rPr/>
              <w:t xml:space="preserve">Mary Ramsay, </w:t>
            </w:r>
            <w:r w:rsidR="310E3D04">
              <w:rPr/>
              <w:t>Scottish</w:t>
            </w:r>
            <w:r w:rsidR="310E3D04">
              <w:rPr/>
              <w:t xml:space="preserve"> Tremor Foundation</w:t>
            </w:r>
          </w:p>
          <w:p w:rsidR="5883C2AC" w:rsidP="524103D4" w:rsidRDefault="5883C2AC" w14:paraId="76EE7CAA" w14:textId="01C80505">
            <w:pPr>
              <w:pStyle w:val="NoSpacing"/>
            </w:pPr>
            <w:r w:rsidR="5883C2AC">
              <w:rPr/>
              <w:t>Kripen</w:t>
            </w:r>
            <w:r w:rsidR="5883C2AC">
              <w:rPr/>
              <w:t xml:space="preserve"> Dhrona, British Polio Fellowship</w:t>
            </w:r>
          </w:p>
          <w:p w:rsidR="280CAB94" w:rsidP="691772A3" w:rsidRDefault="280CAB94" w14:paraId="51514279" w14:textId="636A43CE">
            <w:pPr>
              <w:pStyle w:val="NoSpacing"/>
            </w:pPr>
            <w:r w:rsidR="280CAB94">
              <w:rPr/>
              <w:t>Alice Struthers, NAoS</w:t>
            </w:r>
          </w:p>
          <w:p w:rsidR="691772A3" w:rsidP="691772A3" w:rsidRDefault="691772A3" w14:paraId="573050EC" w14:textId="558269F8">
            <w:pPr>
              <w:pStyle w:val="NoSpacing"/>
            </w:pPr>
          </w:p>
          <w:p w:rsidR="00CB453A" w:rsidP="00CB453A" w:rsidRDefault="00CB453A" w14:paraId="0051CCB1" w14:textId="18F64D92">
            <w:pPr>
              <w:pStyle w:val="NoSpacing"/>
            </w:pPr>
            <w:r w:rsidR="310E3D04">
              <w:rPr/>
              <w:t>TBC</w:t>
            </w:r>
            <w:r w:rsidR="3415F617">
              <w:rPr/>
              <w:t xml:space="preserve"> as of 1 October</w:t>
            </w:r>
          </w:p>
          <w:p w:rsidR="00CB453A" w:rsidP="00CB453A" w:rsidRDefault="00CB453A" w14:paraId="7BDAA336" w14:textId="17073622">
            <w:pPr>
              <w:pStyle w:val="NoSpacing"/>
            </w:pPr>
            <w:r w:rsidR="342ED4D9">
              <w:rPr/>
              <w:t xml:space="preserve">Tanith Muller, Parkinson’s UK </w:t>
            </w:r>
          </w:p>
        </w:tc>
      </w:tr>
    </w:tbl>
    <w:p w:rsidR="00F91DED" w:rsidRDefault="00F91DED" w14:paraId="4ABAA96B" w14:textId="77777777"/>
    <w:tbl>
      <w:tblPr>
        <w:tblStyle w:val="TableGrid"/>
        <w:tblW w:w="0" w:type="auto"/>
        <w:tblInd w:w="-5" w:type="dxa"/>
        <w:tblLook w:val="04A0" w:firstRow="1" w:lastRow="0" w:firstColumn="1" w:lastColumn="0" w:noHBand="0" w:noVBand="1"/>
      </w:tblPr>
      <w:tblGrid>
        <w:gridCol w:w="1843"/>
        <w:gridCol w:w="7088"/>
      </w:tblGrid>
      <w:tr w:rsidR="008850AC" w:rsidTr="7EB36F8A" w14:paraId="02C43D87" w14:textId="77777777">
        <w:tc>
          <w:tcPr>
            <w:tcW w:w="1843" w:type="dxa"/>
            <w:tcMar/>
          </w:tcPr>
          <w:p w:rsidR="008850AC" w:rsidP="00925EDB" w:rsidRDefault="008850AC" w14:paraId="5A62CF7D" w14:textId="1C6BA232">
            <w:pPr>
              <w:pStyle w:val="ListParagraph"/>
              <w:numPr>
                <w:ilvl w:val="0"/>
                <w:numId w:val="4"/>
              </w:numPr>
              <w:ind w:left="316"/>
            </w:pPr>
            <w:r>
              <w:t>Frequency of meetings</w:t>
            </w:r>
          </w:p>
        </w:tc>
        <w:tc>
          <w:tcPr>
            <w:tcW w:w="7088" w:type="dxa"/>
            <w:tcMar/>
          </w:tcPr>
          <w:p w:rsidR="008850AC" w:rsidP="00F60DA9" w:rsidRDefault="2829C358" w14:paraId="1BBED37E" w14:textId="37D90D79">
            <w:pPr>
              <w:pStyle w:val="ListParagraph"/>
              <w:ind w:left="0"/>
            </w:pPr>
            <w:r w:rsidR="00FBE952">
              <w:rPr/>
              <w:t xml:space="preserve">The group agreed to meet </w:t>
            </w:r>
            <w:r w:rsidR="66030CC4">
              <w:rPr/>
              <w:t>every 8 weeks</w:t>
            </w:r>
            <w:r w:rsidR="5A9D8234">
              <w:rPr/>
              <w:t>, ideally at 9am</w:t>
            </w:r>
            <w:r w:rsidR="66030CC4">
              <w:rPr/>
              <w:t>, to feed into the bi-monthly policy group meetings</w:t>
            </w:r>
            <w:r w:rsidR="66030CC4">
              <w:rPr/>
              <w:t>.</w:t>
            </w:r>
            <w:r w:rsidR="00FBE952">
              <w:rPr/>
              <w:t xml:space="preserve">  </w:t>
            </w:r>
            <w:r w:rsidR="00FBE952">
              <w:rPr/>
              <w:t>Members can report to each other via email or through ad hoc meetings between the formal MH subgroup meetings</w:t>
            </w:r>
            <w:r w:rsidR="00FBE952">
              <w:rPr/>
              <w:t xml:space="preserve">.  </w:t>
            </w:r>
            <w:r w:rsidR="2A1A259F">
              <w:rPr/>
              <w:t>Meeting dates will be pu</w:t>
            </w:r>
            <w:r w:rsidR="2A1A259F">
              <w:rPr/>
              <w:t>blished in advance.</w:t>
            </w:r>
          </w:p>
        </w:tc>
      </w:tr>
    </w:tbl>
    <w:p w:rsidR="00F60DA9" w:rsidP="00F60DA9" w:rsidRDefault="00F60DA9" w14:paraId="378A81C5" w14:textId="77777777">
      <w:pPr>
        <w:pStyle w:val="ListParagraph"/>
      </w:pPr>
    </w:p>
    <w:tbl>
      <w:tblPr>
        <w:tblStyle w:val="TableGrid"/>
        <w:tblW w:w="0" w:type="auto"/>
        <w:tblLook w:val="04A0" w:firstRow="1" w:lastRow="0" w:firstColumn="1" w:lastColumn="0" w:noHBand="0" w:noVBand="1"/>
      </w:tblPr>
      <w:tblGrid>
        <w:gridCol w:w="1838"/>
        <w:gridCol w:w="7178"/>
      </w:tblGrid>
      <w:tr w:rsidR="00EB4C05" w:rsidTr="01513C2F" w14:paraId="16540102" w14:textId="77777777">
        <w:tc>
          <w:tcPr>
            <w:tcW w:w="1838" w:type="dxa"/>
          </w:tcPr>
          <w:p w:rsidR="00EB4C05" w:rsidP="00925EDB" w:rsidRDefault="00EB4C05" w14:paraId="4CBF3BA9" w14:textId="1723B88D">
            <w:pPr>
              <w:pStyle w:val="ListParagraph"/>
              <w:numPr>
                <w:ilvl w:val="0"/>
                <w:numId w:val="4"/>
              </w:numPr>
              <w:ind w:left="316"/>
            </w:pPr>
            <w:r>
              <w:t>Reporting</w:t>
            </w:r>
          </w:p>
        </w:tc>
        <w:tc>
          <w:tcPr>
            <w:tcW w:w="7178" w:type="dxa"/>
          </w:tcPr>
          <w:p w:rsidR="00EB4C05" w:rsidP="0062024C" w:rsidRDefault="2B62EC80" w14:paraId="5F608ED2" w14:textId="6776374C">
            <w:pPr>
              <w:pStyle w:val="ListParagraph"/>
              <w:ind w:left="0"/>
            </w:pPr>
            <w:r>
              <w:t xml:space="preserve">This group will report to the Policy Group, which meets every 8 weeks.  </w:t>
            </w:r>
            <w:r w:rsidR="2C21FE40">
              <w:t xml:space="preserve">Alison Philipps </w:t>
            </w:r>
            <w:r>
              <w:t xml:space="preserve">will be the Chairperson of this group and </w:t>
            </w:r>
            <w:r w:rsidR="14EE6C9F">
              <w:t>s</w:t>
            </w:r>
            <w:r>
              <w:t>he will do the reporting to the Policy Group.</w:t>
            </w:r>
          </w:p>
        </w:tc>
      </w:tr>
    </w:tbl>
    <w:p w:rsidR="001E4B5D" w:rsidP="008850AC" w:rsidRDefault="001E4B5D" w14:paraId="45CDA14C" w14:textId="77777777">
      <w:pPr>
        <w:pStyle w:val="ListParagraph"/>
        <w:ind w:left="0"/>
      </w:pPr>
    </w:p>
    <w:tbl>
      <w:tblPr>
        <w:tblStyle w:val="TableGrid"/>
        <w:tblW w:w="0" w:type="auto"/>
        <w:tblInd w:w="-5" w:type="dxa"/>
        <w:tblLook w:val="04A0" w:firstRow="1" w:lastRow="0" w:firstColumn="1" w:lastColumn="0" w:noHBand="0" w:noVBand="1"/>
      </w:tblPr>
      <w:tblGrid>
        <w:gridCol w:w="1843"/>
        <w:gridCol w:w="7178"/>
      </w:tblGrid>
      <w:tr w:rsidR="00925EDB" w:rsidTr="00925EDB" w14:paraId="3E4A7FD5" w14:textId="77777777">
        <w:tc>
          <w:tcPr>
            <w:tcW w:w="1843" w:type="dxa"/>
          </w:tcPr>
          <w:p w:rsidR="00925EDB" w:rsidP="0062024C" w:rsidRDefault="0062024C" w14:paraId="3737801A" w14:textId="76F94964">
            <w:pPr>
              <w:pStyle w:val="ListParagraph"/>
              <w:numPr>
                <w:ilvl w:val="0"/>
                <w:numId w:val="4"/>
              </w:numPr>
              <w:ind w:left="316"/>
            </w:pPr>
            <w:r>
              <w:t>Ways of working</w:t>
            </w:r>
          </w:p>
        </w:tc>
        <w:tc>
          <w:tcPr>
            <w:tcW w:w="7178" w:type="dxa"/>
          </w:tcPr>
          <w:p w:rsidR="00925EDB" w:rsidP="001E4B5D" w:rsidRDefault="0062024C" w14:paraId="673A2FD9" w14:textId="1EF26C33">
            <w:pPr>
              <w:pStyle w:val="ListParagraph"/>
              <w:ind w:left="0"/>
            </w:pPr>
            <w:r>
              <w:t xml:space="preserve">Individuals within the subgroup will take on accountability for individual work strands, taking it to colleagues and other members of </w:t>
            </w:r>
            <w:proofErr w:type="spellStart"/>
            <w:r>
              <w:t>NAoS</w:t>
            </w:r>
            <w:proofErr w:type="spellEnd"/>
            <w:r>
              <w:t>.  We envisage a fair bit of the work will be in taking specific ideas out to their communities to test, and reporting on the feedback back to the group.  The subgroup can then make decisions based on this wider feedback</w:t>
            </w:r>
          </w:p>
        </w:tc>
      </w:tr>
    </w:tbl>
    <w:p w:rsidR="00646824" w:rsidP="001E4B5D" w:rsidRDefault="00646824" w14:paraId="10285C77" w14:textId="77777777">
      <w:pPr>
        <w:pStyle w:val="ListParagraph"/>
      </w:pPr>
    </w:p>
    <w:p w:rsidR="000B32B0" w:rsidP="00597067" w:rsidRDefault="000B32B0" w14:paraId="7812B562" w14:textId="77777777">
      <w:pPr>
        <w:pStyle w:val="ListParagraph"/>
      </w:pPr>
    </w:p>
    <w:tbl>
      <w:tblPr>
        <w:tblStyle w:val="TableGrid"/>
        <w:tblW w:w="0" w:type="auto"/>
        <w:tblLook w:val="04A0" w:firstRow="1" w:lastRow="0" w:firstColumn="1" w:lastColumn="0" w:noHBand="0" w:noVBand="1"/>
      </w:tblPr>
      <w:tblGrid>
        <w:gridCol w:w="1838"/>
        <w:gridCol w:w="7178"/>
      </w:tblGrid>
      <w:tr w:rsidR="0062024C" w:rsidTr="00C422F3" w14:paraId="37D092C6" w14:textId="77777777">
        <w:tc>
          <w:tcPr>
            <w:tcW w:w="1838" w:type="dxa"/>
          </w:tcPr>
          <w:p w:rsidR="0062024C" w:rsidP="0062024C" w:rsidRDefault="0062024C" w14:paraId="516B0F4C" w14:textId="0CD0E430">
            <w:pPr>
              <w:pStyle w:val="ListParagraph"/>
              <w:numPr>
                <w:ilvl w:val="0"/>
                <w:numId w:val="4"/>
              </w:numPr>
            </w:pPr>
            <w:r>
              <w:t>Aims of the group</w:t>
            </w:r>
          </w:p>
        </w:tc>
        <w:tc>
          <w:tcPr>
            <w:tcW w:w="7178" w:type="dxa"/>
          </w:tcPr>
          <w:p w:rsidRPr="0062024C" w:rsidR="0062024C" w:rsidP="0062024C" w:rsidRDefault="0062024C" w14:paraId="6A11132F" w14:textId="20D11FC6">
            <w:pPr>
              <w:pStyle w:val="ListParagraph"/>
              <w:numPr>
                <w:ilvl w:val="0"/>
                <w:numId w:val="5"/>
              </w:numPr>
              <w:ind w:left="741"/>
              <w:rPr>
                <w:bdr w:val="none" w:color="auto" w:sz="0" w:space="0" w:frame="1"/>
                <w:lang w:eastAsia="en-GB"/>
              </w:rPr>
            </w:pPr>
            <w:r w:rsidRPr="0062024C">
              <w:rPr>
                <w:bdr w:val="none" w:color="auto" w:sz="0" w:space="0" w:frame="1"/>
                <w:lang w:eastAsia="en-GB"/>
              </w:rPr>
              <w:t>The correlation between serious mental illness and neurological conditions is higher than with the general population, and we want to raise awareness of this in order recognise the importance of better mental health support.  We also want to flag the importance of psychological support that is also often missing from the support that people with neurological conditions are able to access. </w:t>
            </w:r>
          </w:p>
          <w:p w:rsidRPr="007E6EE6" w:rsidR="0062024C" w:rsidP="0062024C" w:rsidRDefault="0062024C" w14:paraId="398AE71D" w14:textId="77777777">
            <w:pPr>
              <w:pStyle w:val="ListParagraph"/>
              <w:ind w:left="741"/>
              <w:rPr>
                <w:lang w:eastAsia="en-GB"/>
              </w:rPr>
            </w:pPr>
          </w:p>
          <w:p w:rsidRPr="0062024C" w:rsidR="0062024C" w:rsidP="0062024C" w:rsidRDefault="0062024C" w14:paraId="2C19DD26" w14:textId="6D0E7FF4">
            <w:pPr>
              <w:pStyle w:val="ListParagraph"/>
              <w:numPr>
                <w:ilvl w:val="0"/>
                <w:numId w:val="5"/>
              </w:numPr>
              <w:ind w:left="741"/>
              <w:rPr>
                <w:bdr w:val="none" w:color="auto" w:sz="0" w:space="0" w:frame="1"/>
                <w:lang w:eastAsia="en-GB"/>
              </w:rPr>
            </w:pPr>
            <w:r w:rsidRPr="0062024C">
              <w:rPr>
                <w:bdr w:val="none" w:color="auto" w:sz="0" w:space="0" w:frame="1"/>
                <w:lang w:eastAsia="en-GB"/>
              </w:rPr>
              <w:t>We want everyone to be signposted to mental health support at the point of their neurological diagnosis.  This is particularly important for those with fast progressing neurological conditions which can rapidly rob people of the ability to communicate.</w:t>
            </w:r>
          </w:p>
          <w:p w:rsidRPr="007E6EE6" w:rsidR="0062024C" w:rsidP="0062024C" w:rsidRDefault="0062024C" w14:paraId="50D095C5" w14:textId="77777777">
            <w:pPr>
              <w:rPr>
                <w:lang w:eastAsia="en-GB"/>
              </w:rPr>
            </w:pPr>
          </w:p>
          <w:p w:rsidRPr="0062024C" w:rsidR="0062024C" w:rsidP="0062024C" w:rsidRDefault="0062024C" w14:paraId="7745C3EF" w14:textId="2265CD21">
            <w:pPr>
              <w:pStyle w:val="ListParagraph"/>
              <w:numPr>
                <w:ilvl w:val="0"/>
                <w:numId w:val="5"/>
              </w:numPr>
              <w:ind w:left="741" w:hanging="567"/>
              <w:rPr>
                <w:bdr w:val="none" w:color="auto" w:sz="0" w:space="0" w:frame="1"/>
                <w:lang w:eastAsia="en-GB"/>
              </w:rPr>
            </w:pPr>
            <w:r w:rsidRPr="0062024C">
              <w:rPr>
                <w:bdr w:val="none" w:color="auto" w:sz="0" w:space="0" w:frame="1"/>
                <w:lang w:eastAsia="en-GB"/>
              </w:rPr>
              <w:t>We wish to identify areas of good practice across Scotland and use these as a benchmark for what people should expect from mental health services irrespective of where they live.</w:t>
            </w:r>
          </w:p>
          <w:p w:rsidR="0062024C" w:rsidP="0062024C" w:rsidRDefault="0062024C" w14:paraId="1336C92E" w14:textId="77777777"/>
        </w:tc>
      </w:tr>
    </w:tbl>
    <w:p w:rsidR="006A5523" w:rsidP="0062024C" w:rsidRDefault="006A5523" w14:paraId="483C1DCF" w14:textId="48AF5630"/>
    <w:tbl>
      <w:tblPr>
        <w:tblStyle w:val="TableGrid"/>
        <w:tblW w:w="0" w:type="auto"/>
        <w:tblInd w:w="-5" w:type="dxa"/>
        <w:tblLook w:val="04A0" w:firstRow="1" w:lastRow="0" w:firstColumn="1" w:lastColumn="0" w:noHBand="0" w:noVBand="1"/>
      </w:tblPr>
      <w:tblGrid>
        <w:gridCol w:w="1843"/>
        <w:gridCol w:w="7178"/>
      </w:tblGrid>
      <w:tr w:rsidR="00EA55DF" w:rsidTr="01513C2F" w14:paraId="2FC9F944" w14:textId="77777777">
        <w:tc>
          <w:tcPr>
            <w:tcW w:w="1843" w:type="dxa"/>
          </w:tcPr>
          <w:p w:rsidR="00EA55DF" w:rsidP="00EA55DF" w:rsidRDefault="00EA55DF" w14:paraId="63786638" w14:textId="77C28838">
            <w:pPr>
              <w:pStyle w:val="ListParagraph"/>
              <w:numPr>
                <w:ilvl w:val="0"/>
                <w:numId w:val="4"/>
              </w:numPr>
            </w:pPr>
            <w:r>
              <w:t>Secretariat</w:t>
            </w:r>
          </w:p>
        </w:tc>
        <w:tc>
          <w:tcPr>
            <w:tcW w:w="7178" w:type="dxa"/>
          </w:tcPr>
          <w:p w:rsidR="00EA55DF" w:rsidP="006A5523" w:rsidRDefault="00E75494" w14:paraId="44CE6323" w14:textId="77777777">
            <w:pPr>
              <w:pStyle w:val="ListParagraph"/>
              <w:ind w:left="0"/>
            </w:pPr>
            <w:r>
              <w:t xml:space="preserve">Alice Struthers, </w:t>
            </w:r>
            <w:proofErr w:type="spellStart"/>
            <w:r>
              <w:t>NAoS</w:t>
            </w:r>
            <w:proofErr w:type="spellEnd"/>
            <w:r>
              <w:t xml:space="preserve"> Programme Director will be responsible for minuting the meetings.  </w:t>
            </w:r>
          </w:p>
          <w:p w:rsidR="00D7484C" w:rsidP="006A5523" w:rsidRDefault="10FD5563" w14:paraId="1CF64BE3" w14:textId="51E59CDD">
            <w:pPr>
              <w:pStyle w:val="ListParagraph"/>
              <w:ind w:left="0"/>
            </w:pPr>
            <w:r>
              <w:t>Alison Phillips, Craighalbert Centre</w:t>
            </w:r>
            <w:r w:rsidR="3044B866">
              <w:t xml:space="preserve">, will be responsible for distributing the </w:t>
            </w:r>
            <w:r w:rsidR="61FB2FC5">
              <w:t xml:space="preserve">previous meeting </w:t>
            </w:r>
            <w:r w:rsidR="3044B866">
              <w:t>minutes</w:t>
            </w:r>
            <w:r w:rsidR="697EAFC6">
              <w:t xml:space="preserve"> and any other papers required seven days in advance of each meeting,</w:t>
            </w:r>
            <w:r w:rsidR="3044B866">
              <w:t xml:space="preserve"> and </w:t>
            </w:r>
            <w:r w:rsidR="2372F874">
              <w:t xml:space="preserve">for </w:t>
            </w:r>
            <w:r w:rsidR="3044B866">
              <w:t>setting up the meetings.</w:t>
            </w:r>
          </w:p>
        </w:tc>
      </w:tr>
    </w:tbl>
    <w:p w:rsidR="00F078B2" w:rsidP="006A5523" w:rsidRDefault="00F078B2" w14:paraId="063AFB6F" w14:textId="77777777">
      <w:pPr>
        <w:pStyle w:val="ListParagraph"/>
      </w:pPr>
    </w:p>
    <w:p w:rsidR="00282175" w:rsidP="003B1D55" w:rsidRDefault="00282175" w14:paraId="264F1D22" w14:textId="0329896E">
      <w:pPr>
        <w:pStyle w:val="ListParagraph"/>
        <w:rPr>
          <w:bdr w:val="none" w:color="auto" w:sz="0" w:space="0" w:frame="1"/>
          <w:lang w:eastAsia="en-GB"/>
        </w:rPr>
      </w:pPr>
    </w:p>
    <w:p w:rsidRPr="00C34D67" w:rsidR="00A930DE" w:rsidP="00A46D9A" w:rsidRDefault="00A930DE" w14:paraId="1092A35E" w14:textId="77777777">
      <w:pPr>
        <w:pStyle w:val="ListParagraph"/>
        <w:rPr>
          <w:bdr w:val="none" w:color="auto" w:sz="0" w:space="0" w:frame="1"/>
          <w:lang w:eastAsia="en-GB"/>
        </w:rPr>
      </w:pPr>
    </w:p>
    <w:sectPr w:rsidRPr="00C34D67" w:rsidR="00A930DE">
      <w:footerReference w:type="default" r:id="rId14"/>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F6D1F" w:rsidP="000B32B0" w:rsidRDefault="00CF6D1F" w14:paraId="6BFCF309" w14:textId="77777777">
      <w:pPr>
        <w:spacing w:after="0" w:line="240" w:lineRule="auto"/>
      </w:pPr>
      <w:r>
        <w:separator/>
      </w:r>
    </w:p>
  </w:endnote>
  <w:endnote w:type="continuationSeparator" w:id="0">
    <w:p w:rsidR="00CF6D1F" w:rsidP="000B32B0" w:rsidRDefault="00CF6D1F" w14:paraId="62B0403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824140"/>
      <w:docPartObj>
        <w:docPartGallery w:val="Page Numbers (Bottom of Page)"/>
        <w:docPartUnique/>
      </w:docPartObj>
    </w:sdtPr>
    <w:sdtEndPr>
      <w:rPr>
        <w:noProof/>
        <w:sz w:val="14"/>
        <w:szCs w:val="14"/>
      </w:rPr>
    </w:sdtEndPr>
    <w:sdtContent>
      <w:p w:rsidRPr="000B32B0" w:rsidR="000B32B0" w:rsidRDefault="000B32B0" w14:paraId="6748E39F" w14:textId="343C1F8C">
        <w:pPr>
          <w:pStyle w:val="Footer"/>
          <w:jc w:val="right"/>
          <w:rPr>
            <w:sz w:val="14"/>
            <w:szCs w:val="14"/>
          </w:rPr>
        </w:pPr>
        <w:r w:rsidRPr="000B32B0">
          <w:rPr>
            <w:sz w:val="14"/>
            <w:szCs w:val="14"/>
          </w:rPr>
          <w:fldChar w:fldCharType="begin"/>
        </w:r>
        <w:r w:rsidRPr="000B32B0">
          <w:rPr>
            <w:sz w:val="14"/>
            <w:szCs w:val="14"/>
          </w:rPr>
          <w:instrText xml:space="preserve"> PAGE   \* MERGEFORMAT </w:instrText>
        </w:r>
        <w:r w:rsidRPr="000B32B0">
          <w:rPr>
            <w:sz w:val="14"/>
            <w:szCs w:val="14"/>
          </w:rPr>
          <w:fldChar w:fldCharType="separate"/>
        </w:r>
        <w:r w:rsidRPr="000B32B0">
          <w:rPr>
            <w:noProof/>
            <w:sz w:val="14"/>
            <w:szCs w:val="14"/>
          </w:rPr>
          <w:t>2</w:t>
        </w:r>
        <w:r w:rsidRPr="000B32B0">
          <w:rPr>
            <w:noProof/>
            <w:sz w:val="14"/>
            <w:szCs w:val="14"/>
          </w:rPr>
          <w:fldChar w:fldCharType="end"/>
        </w:r>
      </w:p>
    </w:sdtContent>
  </w:sdt>
  <w:p w:rsidR="000B32B0" w:rsidRDefault="000B32B0" w14:paraId="3E63C06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F6D1F" w:rsidP="000B32B0" w:rsidRDefault="00CF6D1F" w14:paraId="7BEDF58A" w14:textId="77777777">
      <w:pPr>
        <w:spacing w:after="0" w:line="240" w:lineRule="auto"/>
      </w:pPr>
      <w:r>
        <w:separator/>
      </w:r>
    </w:p>
  </w:footnote>
  <w:footnote w:type="continuationSeparator" w:id="0">
    <w:p w:rsidR="00CF6D1F" w:rsidP="000B32B0" w:rsidRDefault="00CF6D1F" w14:paraId="3C0B918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77F64"/>
    <w:multiLevelType w:val="hybridMultilevel"/>
    <w:tmpl w:val="6A90A8DA"/>
    <w:lvl w:ilvl="0" w:tplc="7EC0F576">
      <w:start w:val="1"/>
      <w:numFmt w:val="lowerRoman"/>
      <w:lvlText w:val="%1."/>
      <w:lvlJc w:val="left"/>
      <w:pPr>
        <w:ind w:left="894" w:hanging="720"/>
      </w:pPr>
      <w:rPr>
        <w:rFonts w:hint="default"/>
      </w:rPr>
    </w:lvl>
    <w:lvl w:ilvl="1" w:tplc="08090019" w:tentative="1">
      <w:start w:val="1"/>
      <w:numFmt w:val="lowerLetter"/>
      <w:lvlText w:val="%2."/>
      <w:lvlJc w:val="left"/>
      <w:pPr>
        <w:ind w:left="1254" w:hanging="360"/>
      </w:pPr>
    </w:lvl>
    <w:lvl w:ilvl="2" w:tplc="0809001B" w:tentative="1">
      <w:start w:val="1"/>
      <w:numFmt w:val="lowerRoman"/>
      <w:lvlText w:val="%3."/>
      <w:lvlJc w:val="right"/>
      <w:pPr>
        <w:ind w:left="1974" w:hanging="180"/>
      </w:pPr>
    </w:lvl>
    <w:lvl w:ilvl="3" w:tplc="0809000F" w:tentative="1">
      <w:start w:val="1"/>
      <w:numFmt w:val="decimal"/>
      <w:lvlText w:val="%4."/>
      <w:lvlJc w:val="left"/>
      <w:pPr>
        <w:ind w:left="2694" w:hanging="360"/>
      </w:pPr>
    </w:lvl>
    <w:lvl w:ilvl="4" w:tplc="08090019" w:tentative="1">
      <w:start w:val="1"/>
      <w:numFmt w:val="lowerLetter"/>
      <w:lvlText w:val="%5."/>
      <w:lvlJc w:val="left"/>
      <w:pPr>
        <w:ind w:left="3414" w:hanging="360"/>
      </w:pPr>
    </w:lvl>
    <w:lvl w:ilvl="5" w:tplc="0809001B" w:tentative="1">
      <w:start w:val="1"/>
      <w:numFmt w:val="lowerRoman"/>
      <w:lvlText w:val="%6."/>
      <w:lvlJc w:val="right"/>
      <w:pPr>
        <w:ind w:left="4134" w:hanging="180"/>
      </w:pPr>
    </w:lvl>
    <w:lvl w:ilvl="6" w:tplc="0809000F" w:tentative="1">
      <w:start w:val="1"/>
      <w:numFmt w:val="decimal"/>
      <w:lvlText w:val="%7."/>
      <w:lvlJc w:val="left"/>
      <w:pPr>
        <w:ind w:left="4854" w:hanging="360"/>
      </w:pPr>
    </w:lvl>
    <w:lvl w:ilvl="7" w:tplc="08090019" w:tentative="1">
      <w:start w:val="1"/>
      <w:numFmt w:val="lowerLetter"/>
      <w:lvlText w:val="%8."/>
      <w:lvlJc w:val="left"/>
      <w:pPr>
        <w:ind w:left="5574" w:hanging="360"/>
      </w:pPr>
    </w:lvl>
    <w:lvl w:ilvl="8" w:tplc="0809001B" w:tentative="1">
      <w:start w:val="1"/>
      <w:numFmt w:val="lowerRoman"/>
      <w:lvlText w:val="%9."/>
      <w:lvlJc w:val="right"/>
      <w:pPr>
        <w:ind w:left="6294" w:hanging="180"/>
      </w:pPr>
    </w:lvl>
  </w:abstractNum>
  <w:abstractNum w:abstractNumId="1" w15:restartNumberingAfterBreak="0">
    <w:nsid w:val="2A610F81"/>
    <w:multiLevelType w:val="hybridMultilevel"/>
    <w:tmpl w:val="0F42D3B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A21E3B"/>
    <w:multiLevelType w:val="hybridMultilevel"/>
    <w:tmpl w:val="84EE12A6"/>
    <w:lvl w:ilvl="0" w:tplc="BC56B790">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57F63657"/>
    <w:multiLevelType w:val="hybridMultilevel"/>
    <w:tmpl w:val="B46AE4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5439DA"/>
    <w:multiLevelType w:val="hybridMultilevel"/>
    <w:tmpl w:val="44B8C86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7795542">
    <w:abstractNumId w:val="4"/>
  </w:num>
  <w:num w:numId="2" w16cid:durableId="385446861">
    <w:abstractNumId w:val="2"/>
  </w:num>
  <w:num w:numId="3" w16cid:durableId="833489698">
    <w:abstractNumId w:val="3"/>
  </w:num>
  <w:num w:numId="4" w16cid:durableId="387336793">
    <w:abstractNumId w:val="1"/>
  </w:num>
  <w:num w:numId="5" w16cid:durableId="1028339776">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E6F"/>
    <w:rsid w:val="000007D1"/>
    <w:rsid w:val="0001640B"/>
    <w:rsid w:val="00065007"/>
    <w:rsid w:val="000B32B0"/>
    <w:rsid w:val="000F6E9C"/>
    <w:rsid w:val="00137431"/>
    <w:rsid w:val="00145AE9"/>
    <w:rsid w:val="001465B5"/>
    <w:rsid w:val="001471A0"/>
    <w:rsid w:val="00147377"/>
    <w:rsid w:val="00191ED5"/>
    <w:rsid w:val="001942B5"/>
    <w:rsid w:val="001B2C22"/>
    <w:rsid w:val="001B707B"/>
    <w:rsid w:val="001D34BC"/>
    <w:rsid w:val="001D3C9B"/>
    <w:rsid w:val="001E4B5D"/>
    <w:rsid w:val="002170AC"/>
    <w:rsid w:val="00221B95"/>
    <w:rsid w:val="002276D7"/>
    <w:rsid w:val="00282175"/>
    <w:rsid w:val="002A7E6F"/>
    <w:rsid w:val="0030357E"/>
    <w:rsid w:val="00306060"/>
    <w:rsid w:val="00326317"/>
    <w:rsid w:val="00341F8A"/>
    <w:rsid w:val="0039346D"/>
    <w:rsid w:val="003B1D55"/>
    <w:rsid w:val="003F3C96"/>
    <w:rsid w:val="004009B0"/>
    <w:rsid w:val="004D3F2A"/>
    <w:rsid w:val="005203F9"/>
    <w:rsid w:val="00597067"/>
    <w:rsid w:val="005C6C58"/>
    <w:rsid w:val="005E41BE"/>
    <w:rsid w:val="0060180A"/>
    <w:rsid w:val="0060710C"/>
    <w:rsid w:val="0062024C"/>
    <w:rsid w:val="00646824"/>
    <w:rsid w:val="006678FB"/>
    <w:rsid w:val="00686535"/>
    <w:rsid w:val="006A5523"/>
    <w:rsid w:val="006B4418"/>
    <w:rsid w:val="006F6CC8"/>
    <w:rsid w:val="007458D6"/>
    <w:rsid w:val="0078053F"/>
    <w:rsid w:val="007C3062"/>
    <w:rsid w:val="007E6EE6"/>
    <w:rsid w:val="007F42D8"/>
    <w:rsid w:val="007F5A80"/>
    <w:rsid w:val="00822403"/>
    <w:rsid w:val="008351FE"/>
    <w:rsid w:val="00854ACD"/>
    <w:rsid w:val="008850AC"/>
    <w:rsid w:val="008B1A8F"/>
    <w:rsid w:val="008C25C5"/>
    <w:rsid w:val="008C548E"/>
    <w:rsid w:val="008D3514"/>
    <w:rsid w:val="0090255F"/>
    <w:rsid w:val="00925EDB"/>
    <w:rsid w:val="009B71DE"/>
    <w:rsid w:val="009C5C6D"/>
    <w:rsid w:val="009C6FCA"/>
    <w:rsid w:val="009D3D72"/>
    <w:rsid w:val="00A35ACA"/>
    <w:rsid w:val="00A4403C"/>
    <w:rsid w:val="00A46D9A"/>
    <w:rsid w:val="00A930DE"/>
    <w:rsid w:val="00AB1655"/>
    <w:rsid w:val="00AD6383"/>
    <w:rsid w:val="00B0444E"/>
    <w:rsid w:val="00B5493F"/>
    <w:rsid w:val="00B83687"/>
    <w:rsid w:val="00BA1B50"/>
    <w:rsid w:val="00BE323F"/>
    <w:rsid w:val="00C242EE"/>
    <w:rsid w:val="00C31A6B"/>
    <w:rsid w:val="00C34D67"/>
    <w:rsid w:val="00C422F3"/>
    <w:rsid w:val="00C94F98"/>
    <w:rsid w:val="00CB453A"/>
    <w:rsid w:val="00CB6D75"/>
    <w:rsid w:val="00CD5143"/>
    <w:rsid w:val="00CF6D1F"/>
    <w:rsid w:val="00CF7678"/>
    <w:rsid w:val="00D7484C"/>
    <w:rsid w:val="00D8504F"/>
    <w:rsid w:val="00D97C55"/>
    <w:rsid w:val="00DC3337"/>
    <w:rsid w:val="00DC5CC6"/>
    <w:rsid w:val="00E11B59"/>
    <w:rsid w:val="00E22C79"/>
    <w:rsid w:val="00E579D5"/>
    <w:rsid w:val="00E75494"/>
    <w:rsid w:val="00EA4D78"/>
    <w:rsid w:val="00EA55DF"/>
    <w:rsid w:val="00EB4C05"/>
    <w:rsid w:val="00EF6C3B"/>
    <w:rsid w:val="00F078B2"/>
    <w:rsid w:val="00F106DC"/>
    <w:rsid w:val="00F272AE"/>
    <w:rsid w:val="00F273A2"/>
    <w:rsid w:val="00F44FBB"/>
    <w:rsid w:val="00F60DA9"/>
    <w:rsid w:val="00F91DED"/>
    <w:rsid w:val="00FBE952"/>
    <w:rsid w:val="00FD081E"/>
    <w:rsid w:val="01513C2F"/>
    <w:rsid w:val="02601477"/>
    <w:rsid w:val="0272D882"/>
    <w:rsid w:val="06D6E01E"/>
    <w:rsid w:val="07DFF456"/>
    <w:rsid w:val="0A120945"/>
    <w:rsid w:val="0D6AF3BC"/>
    <w:rsid w:val="0E871647"/>
    <w:rsid w:val="0ECB921C"/>
    <w:rsid w:val="0FBD7D07"/>
    <w:rsid w:val="1059E6E4"/>
    <w:rsid w:val="10FD5563"/>
    <w:rsid w:val="11C675A4"/>
    <w:rsid w:val="12551735"/>
    <w:rsid w:val="132524CF"/>
    <w:rsid w:val="13E9B822"/>
    <w:rsid w:val="14EE6C9F"/>
    <w:rsid w:val="16B2C99F"/>
    <w:rsid w:val="1839712D"/>
    <w:rsid w:val="199DDA39"/>
    <w:rsid w:val="1B72E601"/>
    <w:rsid w:val="1BF4E89E"/>
    <w:rsid w:val="1CA200E8"/>
    <w:rsid w:val="1D65F650"/>
    <w:rsid w:val="1D6D4CC6"/>
    <w:rsid w:val="21C1E23F"/>
    <w:rsid w:val="2372F874"/>
    <w:rsid w:val="25273CE9"/>
    <w:rsid w:val="25EB53B9"/>
    <w:rsid w:val="26B94B7D"/>
    <w:rsid w:val="26EEC663"/>
    <w:rsid w:val="280CAB94"/>
    <w:rsid w:val="2829C358"/>
    <w:rsid w:val="2830947A"/>
    <w:rsid w:val="299CBDD3"/>
    <w:rsid w:val="2A1A259F"/>
    <w:rsid w:val="2B0D8C25"/>
    <w:rsid w:val="2B30E239"/>
    <w:rsid w:val="2B62EC80"/>
    <w:rsid w:val="2C21FE40"/>
    <w:rsid w:val="2F69A13F"/>
    <w:rsid w:val="2F7A2832"/>
    <w:rsid w:val="300FF6CB"/>
    <w:rsid w:val="3044B866"/>
    <w:rsid w:val="310E3D04"/>
    <w:rsid w:val="3131C317"/>
    <w:rsid w:val="331CE83E"/>
    <w:rsid w:val="3415F617"/>
    <w:rsid w:val="342ED4D9"/>
    <w:rsid w:val="34499C6E"/>
    <w:rsid w:val="34C8C69E"/>
    <w:rsid w:val="35A1C2D9"/>
    <w:rsid w:val="3744FCEA"/>
    <w:rsid w:val="37CCBA90"/>
    <w:rsid w:val="3822F24D"/>
    <w:rsid w:val="3CEFED62"/>
    <w:rsid w:val="3F5037F9"/>
    <w:rsid w:val="45087815"/>
    <w:rsid w:val="4732D2DC"/>
    <w:rsid w:val="4B742BE2"/>
    <w:rsid w:val="4F05ABAC"/>
    <w:rsid w:val="4FF5D138"/>
    <w:rsid w:val="50533F31"/>
    <w:rsid w:val="524103D4"/>
    <w:rsid w:val="52B80BC7"/>
    <w:rsid w:val="544DA012"/>
    <w:rsid w:val="54FF8968"/>
    <w:rsid w:val="5883C2AC"/>
    <w:rsid w:val="5A8FBED2"/>
    <w:rsid w:val="5A9D8234"/>
    <w:rsid w:val="5F7A3906"/>
    <w:rsid w:val="5FEB7BAA"/>
    <w:rsid w:val="61FB2FC5"/>
    <w:rsid w:val="63F89596"/>
    <w:rsid w:val="65092C20"/>
    <w:rsid w:val="66030CC4"/>
    <w:rsid w:val="678070B3"/>
    <w:rsid w:val="6797C83D"/>
    <w:rsid w:val="691772A3"/>
    <w:rsid w:val="697EAFC6"/>
    <w:rsid w:val="6A419816"/>
    <w:rsid w:val="6B896115"/>
    <w:rsid w:val="6D8B022E"/>
    <w:rsid w:val="73AC20B2"/>
    <w:rsid w:val="73D77D12"/>
    <w:rsid w:val="75A564C9"/>
    <w:rsid w:val="787ADD99"/>
    <w:rsid w:val="79B504F6"/>
    <w:rsid w:val="7A0DF20D"/>
    <w:rsid w:val="7BBDE006"/>
    <w:rsid w:val="7EB36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460EF"/>
  <w15:chartTrackingRefBased/>
  <w15:docId w15:val="{0AD7CF5C-53B7-4103-B9FA-5F2FFA678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54ACD"/>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54ACD"/>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rsid w:val="00F91DED"/>
    <w:pPr>
      <w:ind w:left="720"/>
      <w:contextualSpacing/>
    </w:pPr>
  </w:style>
  <w:style w:type="character" w:styleId="Hyperlink">
    <w:name w:val="Hyperlink"/>
    <w:basedOn w:val="DefaultParagraphFont"/>
    <w:uiPriority w:val="99"/>
    <w:unhideWhenUsed/>
    <w:rsid w:val="00FD081E"/>
    <w:rPr>
      <w:color w:val="0563C1" w:themeColor="hyperlink"/>
      <w:u w:val="single"/>
    </w:rPr>
  </w:style>
  <w:style w:type="character" w:styleId="UnresolvedMention">
    <w:name w:val="Unresolved Mention"/>
    <w:basedOn w:val="DefaultParagraphFont"/>
    <w:uiPriority w:val="99"/>
    <w:semiHidden/>
    <w:unhideWhenUsed/>
    <w:rsid w:val="00FD081E"/>
    <w:rPr>
      <w:color w:val="605E5C"/>
      <w:shd w:val="clear" w:color="auto" w:fill="E1DFDD"/>
    </w:rPr>
  </w:style>
  <w:style w:type="paragraph" w:styleId="Header">
    <w:name w:val="header"/>
    <w:basedOn w:val="Normal"/>
    <w:link w:val="HeaderChar"/>
    <w:uiPriority w:val="99"/>
    <w:unhideWhenUsed/>
    <w:rsid w:val="000B32B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B32B0"/>
  </w:style>
  <w:style w:type="paragraph" w:styleId="Footer">
    <w:name w:val="footer"/>
    <w:basedOn w:val="Normal"/>
    <w:link w:val="FooterChar"/>
    <w:uiPriority w:val="99"/>
    <w:unhideWhenUsed/>
    <w:rsid w:val="000B32B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B32B0"/>
  </w:style>
  <w:style w:type="paragraph" w:styleId="NoSpacing">
    <w:name w:val="No Spacing"/>
    <w:uiPriority w:val="1"/>
    <w:qFormat/>
    <w:rsid w:val="00065007"/>
    <w:pPr>
      <w:spacing w:after="0" w:line="240" w:lineRule="auto"/>
    </w:pPr>
  </w:style>
  <w:style w:type="table" w:styleId="TableGrid">
    <w:name w:val="Table Grid"/>
    <w:basedOn w:val="TableNormal"/>
    <w:uiPriority w:val="39"/>
    <w:rsid w:val="00B54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326317"/>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C33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39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9FC6032B224E9449063843B26FD2" ma:contentTypeVersion="17" ma:contentTypeDescription="Create a new document." ma:contentTypeScope="" ma:versionID="1596c213ef04696d675100ccda3bc965">
  <xsd:schema xmlns:xsd="http://www.w3.org/2001/XMLSchema" xmlns:xs="http://www.w3.org/2001/XMLSchema" xmlns:p="http://schemas.microsoft.com/office/2006/metadata/properties" xmlns:ns2="6bc8be26-c94f-42cd-bc52-45919f8f0286" xmlns:ns3="cc729b84-c75e-4451-a26e-e058c205325f" targetNamespace="http://schemas.microsoft.com/office/2006/metadata/properties" ma:root="true" ma:fieldsID="7c0330716afb507f134122ec62ce1fdd" ns2:_="" ns3:_="">
    <xsd:import namespace="6bc8be26-c94f-42cd-bc52-45919f8f0286"/>
    <xsd:import namespace="cc729b84-c75e-4451-a26e-e058c20532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c8be26-c94f-42cd-bc52-45919f8f0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729b84-c75e-4451-a26e-e058c20532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93d14c-3be9-4ee5-94a8-760b775a22d6}" ma:internalName="TaxCatchAll" ma:showField="CatchAllData" ma:web="cc729b84-c75e-4451-a26e-e058c20532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c729b84-c75e-4451-a26e-e058c205325f" xsi:nil="true"/>
    <lcf76f155ced4ddcb4097134ff3c332f xmlns="6bc8be26-c94f-42cd-bc52-45919f8f0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5D0488-1CD6-4E47-B091-BE8DA6722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c8be26-c94f-42cd-bc52-45919f8f0286"/>
    <ds:schemaRef ds:uri="cc729b84-c75e-4451-a26e-e058c2053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98643B-2EBF-42BF-8DF6-57CD13A5FBE4}">
  <ds:schemaRefs>
    <ds:schemaRef ds:uri="http://schemas.microsoft.com/sharepoint/v3/contenttype/forms"/>
  </ds:schemaRefs>
</ds:datastoreItem>
</file>

<file path=customXml/itemProps3.xml><?xml version="1.0" encoding="utf-8"?>
<ds:datastoreItem xmlns:ds="http://schemas.openxmlformats.org/officeDocument/2006/customXml" ds:itemID="{A8766323-A47D-4DC8-9526-65A01D44D7C0}">
  <ds:schemaRefs>
    <ds:schemaRef ds:uri="http://schemas.microsoft.com/office/2006/metadata/properties"/>
    <ds:schemaRef ds:uri="http://schemas.microsoft.com/office/infopath/2007/PartnerControls"/>
    <ds:schemaRef ds:uri="cc729b84-c75e-4451-a26e-e058c205325f"/>
    <ds:schemaRef ds:uri="6bc8be26-c94f-42cd-bc52-45919f8f028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447811110731</dc:creator>
  <keywords/>
  <dc:description/>
  <lastModifiedBy>Alice Struthers</lastModifiedBy>
  <revision>38</revision>
  <dcterms:created xsi:type="dcterms:W3CDTF">2023-09-18T13:53:00.0000000Z</dcterms:created>
  <dcterms:modified xsi:type="dcterms:W3CDTF">2024-11-12T14:14:46.8753921Z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0x01010053969FC6032B224E9449063843B26FD2</vt:lpwstr>
  </property>
  <property fmtid="{D5CDD505-2E9C-101B-9397-08002B2CF9AE}" pid="3" name="MediaServiceImageTags">
    <vt:lpwstr/>
  </property>
</Properties>
</file>