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63BB6A7C" w:rsidR="00FB2615" w:rsidRDefault="61760AAB" w:rsidP="58086A2D">
      <w:pPr>
        <w:pStyle w:val="Heading1"/>
      </w:pPr>
      <w:r>
        <w:t>Summary of</w:t>
      </w:r>
      <w:r w:rsidR="0B6BEB14">
        <w:t xml:space="preserve"> MH subgroup meeting on Thurs 24 April, 2025</w:t>
      </w:r>
    </w:p>
    <w:p w14:paraId="6C0CC33B" w14:textId="54120FBD" w:rsidR="0E86F173" w:rsidRDefault="0E86F173" w:rsidP="0E86F173"/>
    <w:p w14:paraId="2EA258F2" w14:textId="6BDAACD3" w:rsidR="1E8A7670" w:rsidRDefault="1E8A7670" w:rsidP="0E86F173">
      <w:pPr>
        <w:rPr>
          <w:u w:val="single"/>
        </w:rPr>
      </w:pPr>
      <w:r w:rsidRPr="0E86F173">
        <w:rPr>
          <w:u w:val="single"/>
        </w:rPr>
        <w:t>Attendees:</w:t>
      </w:r>
    </w:p>
    <w:p w14:paraId="4E9B651B" w14:textId="129B604B" w:rsidR="1E8A7670" w:rsidRDefault="1E8A7670" w:rsidP="0E86F173">
      <w:pPr>
        <w:pStyle w:val="NoSpacing"/>
      </w:pPr>
      <w:r>
        <w:t>Alison Phillips-  Chair, Craighalbert Centre</w:t>
      </w:r>
    </w:p>
    <w:p w14:paraId="3C622E30" w14:textId="2E4B08B9" w:rsidR="1E8A7670" w:rsidRDefault="1E8A7670" w:rsidP="0E86F173">
      <w:pPr>
        <w:pStyle w:val="NoSpacing"/>
      </w:pPr>
      <w:r>
        <w:t>Gillian Mathewson, PANS PANDAS UK</w:t>
      </w:r>
    </w:p>
    <w:p w14:paraId="613BC0A3" w14:textId="2AD5760F" w:rsidR="1E8A7670" w:rsidRDefault="1E8A7670" w:rsidP="0E86F173">
      <w:pPr>
        <w:pStyle w:val="NoSpacing"/>
      </w:pPr>
      <w:r>
        <w:t>Barbara Ogston, FASD Hub Scotland</w:t>
      </w:r>
    </w:p>
    <w:p w14:paraId="48994068" w14:textId="6172DA17" w:rsidR="1E8A7670" w:rsidRDefault="1E8A7670" w:rsidP="0E86F173">
      <w:pPr>
        <w:pStyle w:val="NoSpacing"/>
      </w:pPr>
      <w:r>
        <w:t>Katie Rigg, MSA Trust</w:t>
      </w:r>
    </w:p>
    <w:p w14:paraId="63124ACF" w14:textId="48CF85BC" w:rsidR="1E8A7670" w:rsidRDefault="1E8A7670" w:rsidP="0E86F173">
      <w:pPr>
        <w:pStyle w:val="NoSpacing"/>
      </w:pPr>
      <w:r>
        <w:t>Claire Winchester, MS Trust</w:t>
      </w:r>
    </w:p>
    <w:p w14:paraId="5465E2AF" w14:textId="2CAD994D" w:rsidR="1E8A7670" w:rsidRDefault="1E8A7670" w:rsidP="0E86F173">
      <w:pPr>
        <w:pStyle w:val="NoSpacing"/>
      </w:pPr>
      <w:r>
        <w:t>Steve Portelly, FND Hope</w:t>
      </w:r>
    </w:p>
    <w:p w14:paraId="51B8B3FA" w14:textId="40CD3742" w:rsidR="1E8A7670" w:rsidRDefault="1E8A7670" w:rsidP="0E86F173">
      <w:pPr>
        <w:pStyle w:val="NoSpacing"/>
      </w:pPr>
      <w:r>
        <w:t>Mary Ramsay, Scottish Tremor Society</w:t>
      </w:r>
    </w:p>
    <w:p w14:paraId="75091F39" w14:textId="202705C7" w:rsidR="1E8A7670" w:rsidRDefault="1E8A7670" w:rsidP="0E86F173">
      <w:pPr>
        <w:pStyle w:val="NoSpacing"/>
      </w:pPr>
      <w:r>
        <w:t>Alice Struthers, NAoS</w:t>
      </w:r>
    </w:p>
    <w:p w14:paraId="7ABE4DFE" w14:textId="58525D21" w:rsidR="0E86F173" w:rsidRDefault="0E86F173" w:rsidP="0E86F173"/>
    <w:p w14:paraId="4F3ABDD0" w14:textId="742DB6CA" w:rsidR="0B6BEB14" w:rsidRDefault="0B6BEB14" w:rsidP="18A625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Aptos" w:eastAsia="Aptos" w:hAnsi="Aptos" w:cs="Aptos"/>
          <w:color w:val="242424"/>
          <w:u w:val="single"/>
        </w:rPr>
      </w:pPr>
      <w:r w:rsidRPr="18A6252B">
        <w:rPr>
          <w:rFonts w:ascii="Aptos" w:eastAsia="Aptos" w:hAnsi="Aptos" w:cs="Aptos"/>
          <w:color w:val="242424"/>
          <w:u w:val="single"/>
        </w:rPr>
        <w:t>Approval of minutes of last meeting</w:t>
      </w:r>
    </w:p>
    <w:p w14:paraId="0046EBE4" w14:textId="3F9245DA" w:rsidR="0B6BEB14" w:rsidRDefault="6ED613E2" w:rsidP="18A6252B">
      <w:pPr>
        <w:pStyle w:val="NoSpacing"/>
        <w:rPr>
          <w:rFonts w:ascii="Aptos" w:eastAsia="Aptos" w:hAnsi="Aptos" w:cs="Aptos"/>
          <w:color w:val="242424"/>
          <w:u w:val="single"/>
        </w:rPr>
      </w:pPr>
      <w:r w:rsidRPr="18A6252B">
        <w:t>The last meeting was held on 30 January 2025.  A summary of the meeting had been shared with this sub-group and it was approved as an accurate summary.</w:t>
      </w:r>
    </w:p>
    <w:p w14:paraId="2BA24DB9" w14:textId="70EC8D3F" w:rsidR="0B6BEB14" w:rsidRDefault="0B6BEB14" w:rsidP="18A6252B">
      <w:pPr>
        <w:pStyle w:val="NoSpacing"/>
        <w:rPr>
          <w:rFonts w:ascii="Aptos" w:eastAsia="Aptos" w:hAnsi="Aptos" w:cs="Aptos"/>
          <w:color w:val="242424"/>
          <w:u w:val="single"/>
        </w:rPr>
      </w:pPr>
    </w:p>
    <w:p w14:paraId="06EA33D3" w14:textId="08725D88" w:rsidR="0B6BEB14" w:rsidRDefault="0B6BEB14" w:rsidP="18A6252B">
      <w:pPr>
        <w:pStyle w:val="NoSpacing"/>
        <w:numPr>
          <w:ilvl w:val="0"/>
          <w:numId w:val="1"/>
        </w:numPr>
        <w:rPr>
          <w:rFonts w:ascii="Aptos" w:eastAsia="Aptos" w:hAnsi="Aptos" w:cs="Aptos"/>
          <w:color w:val="242424"/>
          <w:u w:val="single"/>
        </w:rPr>
      </w:pPr>
      <w:r w:rsidRPr="18A6252B">
        <w:rPr>
          <w:rFonts w:ascii="Aptos" w:eastAsia="Aptos" w:hAnsi="Aptos" w:cs="Aptos"/>
          <w:color w:val="242424"/>
          <w:u w:val="single"/>
        </w:rPr>
        <w:t>Welcome to new members – introductions all round</w:t>
      </w:r>
    </w:p>
    <w:p w14:paraId="53F83350" w14:textId="6A8BB115" w:rsidR="18A6252B" w:rsidRDefault="18A6252B" w:rsidP="18A6252B">
      <w:pPr>
        <w:pStyle w:val="NoSpacing"/>
        <w:rPr>
          <w:rFonts w:ascii="Aptos" w:eastAsia="Aptos" w:hAnsi="Aptos" w:cs="Aptos"/>
          <w:color w:val="242424"/>
          <w:u w:val="single"/>
        </w:rPr>
      </w:pPr>
    </w:p>
    <w:p w14:paraId="5F4EF73D" w14:textId="7E57BB26" w:rsidR="365C64FA" w:rsidRDefault="365C64FA" w:rsidP="18A6252B">
      <w:pPr>
        <w:pStyle w:val="NoSpacing"/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The group did a round of introductions to welcome our two new members, Gillian Mathewson (PANS PANDAS UK) and Barbara Ogston (FASD Hub Scotland).</w:t>
      </w:r>
    </w:p>
    <w:p w14:paraId="782F0374" w14:textId="34BA9D11" w:rsidR="18A6252B" w:rsidRDefault="18A6252B" w:rsidP="18A6252B">
      <w:pPr>
        <w:pStyle w:val="NoSpacing"/>
        <w:rPr>
          <w:rFonts w:ascii="Aptos" w:eastAsia="Aptos" w:hAnsi="Aptos" w:cs="Aptos"/>
          <w:color w:val="242424"/>
        </w:rPr>
      </w:pPr>
    </w:p>
    <w:p w14:paraId="29352860" w14:textId="757FBCE4" w:rsidR="456286F0" w:rsidRDefault="456286F0" w:rsidP="18A6252B">
      <w:pPr>
        <w:pStyle w:val="NoSpacing"/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Alison – Chair of this group: part of leadership team at the Craighalbert Centre for children with motor impairments.  All children at the school have a primary diagnosis of a neurological condition.  Concerns ov</w:t>
      </w:r>
      <w:r w:rsidR="6FA24766" w:rsidRPr="18A6252B">
        <w:rPr>
          <w:rFonts w:ascii="Aptos" w:eastAsia="Aptos" w:hAnsi="Aptos" w:cs="Aptos"/>
          <w:color w:val="242424"/>
        </w:rPr>
        <w:t>er unrecognised mental health challenges of these young, mainly non-verbal kids and their parents.</w:t>
      </w:r>
    </w:p>
    <w:p w14:paraId="29159841" w14:textId="16349163" w:rsidR="18A6252B" w:rsidRDefault="18A6252B" w:rsidP="18A6252B">
      <w:pPr>
        <w:pStyle w:val="NoSpacing"/>
        <w:rPr>
          <w:rFonts w:ascii="Aptos" w:eastAsia="Aptos" w:hAnsi="Aptos" w:cs="Aptos"/>
          <w:color w:val="242424"/>
        </w:rPr>
      </w:pPr>
    </w:p>
    <w:p w14:paraId="63DC47CD" w14:textId="0D88F46B" w:rsidR="6FA24766" w:rsidRDefault="6FA24766" w:rsidP="18A6252B">
      <w:pPr>
        <w:pStyle w:val="NoSpacing"/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 xml:space="preserve">Steve – FND Hope representative, also on NAoS board of trustees.  </w:t>
      </w:r>
    </w:p>
    <w:p w14:paraId="1869FFC5" w14:textId="6E4F8773" w:rsidR="18A6252B" w:rsidRDefault="18A6252B" w:rsidP="18A6252B">
      <w:pPr>
        <w:pStyle w:val="NoSpacing"/>
        <w:rPr>
          <w:rFonts w:ascii="Aptos" w:eastAsia="Aptos" w:hAnsi="Aptos" w:cs="Aptos"/>
          <w:color w:val="242424"/>
        </w:rPr>
      </w:pPr>
    </w:p>
    <w:p w14:paraId="52C7CBBB" w14:textId="40A833BA" w:rsidR="6FA24766" w:rsidRDefault="6FA24766" w:rsidP="18A6252B">
      <w:pPr>
        <w:pStyle w:val="NoSpacing"/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Mary – Scottish Tremor Society Chair and volunteer with Spirit of Advocacy Highland.  Runs peer support groups locally.</w:t>
      </w:r>
    </w:p>
    <w:p w14:paraId="74A70431" w14:textId="6D839269" w:rsidR="18A6252B" w:rsidRDefault="18A6252B" w:rsidP="18A6252B">
      <w:pPr>
        <w:pStyle w:val="NoSpacing"/>
        <w:rPr>
          <w:rFonts w:ascii="Aptos" w:eastAsia="Aptos" w:hAnsi="Aptos" w:cs="Aptos"/>
          <w:color w:val="242424"/>
        </w:rPr>
      </w:pPr>
    </w:p>
    <w:p w14:paraId="7AD8481E" w14:textId="6EEF3D60" w:rsidR="6FA24766" w:rsidRDefault="6FA24766" w:rsidP="18A6252B">
      <w:pPr>
        <w:pStyle w:val="NoSpacing"/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Claire</w:t>
      </w:r>
      <w:r w:rsidR="20F622A7" w:rsidRPr="18A6252B">
        <w:rPr>
          <w:rFonts w:ascii="Aptos" w:eastAsia="Aptos" w:hAnsi="Aptos" w:cs="Aptos"/>
          <w:color w:val="242424"/>
        </w:rPr>
        <w:t>- responsible</w:t>
      </w:r>
      <w:r w:rsidRPr="18A6252B">
        <w:rPr>
          <w:rFonts w:ascii="Aptos" w:eastAsia="Aptos" w:hAnsi="Aptos" w:cs="Aptos"/>
          <w:color w:val="242424"/>
        </w:rPr>
        <w:t xml:space="preserve"> for information and engagement with the MS Trust, acts as the rep for Scotland.  Mental health has been flagged as a key issue through their annual listening project.  Interested to broaden reach of awareness of mental health conditions am</w:t>
      </w:r>
      <w:r w:rsidR="52760192" w:rsidRPr="18A6252B">
        <w:rPr>
          <w:rFonts w:ascii="Aptos" w:eastAsia="Aptos" w:hAnsi="Aptos" w:cs="Aptos"/>
          <w:color w:val="242424"/>
        </w:rPr>
        <w:t>ongst those with MS and other neurological conditions.</w:t>
      </w:r>
    </w:p>
    <w:p w14:paraId="71A902D5" w14:textId="6F003640" w:rsidR="18A6252B" w:rsidRDefault="18A6252B" w:rsidP="18A6252B">
      <w:pPr>
        <w:pStyle w:val="NoSpacing"/>
        <w:rPr>
          <w:rFonts w:ascii="Aptos" w:eastAsia="Aptos" w:hAnsi="Aptos" w:cs="Aptos"/>
          <w:color w:val="242424"/>
        </w:rPr>
      </w:pPr>
    </w:p>
    <w:p w14:paraId="7526FA65" w14:textId="420F4AFC" w:rsidR="52760192" w:rsidRDefault="52760192" w:rsidP="18A6252B">
      <w:pPr>
        <w:pStyle w:val="NoSpacing"/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Barbara – FASD Hub Services Manager.  3-5% of the general population have FASD but only 1 in 100 are diagnosed.  Of those undiagnosed,90% go on to develop mental health challenges as they get older.</w:t>
      </w:r>
    </w:p>
    <w:p w14:paraId="6E7E880C" w14:textId="7DEE8D6F" w:rsidR="18A6252B" w:rsidRDefault="18A6252B" w:rsidP="18A6252B">
      <w:pPr>
        <w:pStyle w:val="NoSpacing"/>
        <w:rPr>
          <w:rFonts w:ascii="Aptos" w:eastAsia="Aptos" w:hAnsi="Aptos" w:cs="Aptos"/>
          <w:color w:val="242424"/>
          <w:u w:val="single"/>
        </w:rPr>
      </w:pPr>
    </w:p>
    <w:p w14:paraId="0D450977" w14:textId="17465844" w:rsidR="52760192" w:rsidRDefault="52760192" w:rsidP="18A6252B">
      <w:pPr>
        <w:pStyle w:val="NoSpacing"/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Gillian – Volunteer rep with PANS PANDAS UK.  These are psychiatric conditions triggered by infections, predominantly affecting children and young people.  Not well recognised and there is no trea</w:t>
      </w:r>
      <w:r w:rsidR="4D325B43" w:rsidRPr="18A6252B">
        <w:rPr>
          <w:rFonts w:ascii="Aptos" w:eastAsia="Aptos" w:hAnsi="Aptos" w:cs="Aptos"/>
          <w:color w:val="242424"/>
        </w:rPr>
        <w:t>tment or diagnostic guidelines.  Often mis-diagnosed as a mental health condition with common referrals to CAMHS which cannot offer the necessary support.  Lots of experience with GIRFEC.</w:t>
      </w:r>
    </w:p>
    <w:p w14:paraId="00FACD56" w14:textId="17A6F73B" w:rsidR="18A6252B" w:rsidRDefault="18A6252B" w:rsidP="18A6252B">
      <w:pPr>
        <w:pStyle w:val="NoSpacing"/>
        <w:rPr>
          <w:rFonts w:ascii="Aptos" w:eastAsia="Aptos" w:hAnsi="Aptos" w:cs="Aptos"/>
          <w:color w:val="242424"/>
        </w:rPr>
      </w:pPr>
    </w:p>
    <w:p w14:paraId="7272572B" w14:textId="20691179" w:rsidR="0B6BEB14" w:rsidRDefault="0B6BEB14" w:rsidP="18A6252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242424"/>
          <w:u w:val="single"/>
        </w:rPr>
      </w:pPr>
      <w:r w:rsidRPr="18A6252B">
        <w:rPr>
          <w:u w:val="single"/>
        </w:rPr>
        <w:t>Feedback from all on agreed action - to ask members what techniques/actions they are taking to support people's MH, what works, what doesn't work, share how those programmes are funded etc.</w:t>
      </w:r>
    </w:p>
    <w:p w14:paraId="06C70044" w14:textId="50659DCD" w:rsidR="3108A38B" w:rsidRDefault="3108A38B" w:rsidP="18A6252B">
      <w:pPr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 xml:space="preserve">This group agreed that professional networks are better established around children than adults.  We can build on that to eventually target adult networks.  </w:t>
      </w:r>
      <w:bookmarkStart w:id="0" w:name="_Hlk196391774"/>
      <w:r>
        <w:fldChar w:fldCharType="begin"/>
      </w:r>
      <w:r>
        <w:instrText>HYPERLINK "https://www.gov.scot/policies/girfec/" \h</w:instrText>
      </w:r>
      <w:r>
        <w:fldChar w:fldCharType="separate"/>
      </w:r>
      <w:r w:rsidRPr="18A6252B">
        <w:rPr>
          <w:rStyle w:val="Hyperlink"/>
          <w:rFonts w:ascii="Aptos" w:eastAsia="Aptos" w:hAnsi="Aptos" w:cs="Aptos"/>
        </w:rPr>
        <w:t>GIRFEC</w:t>
      </w:r>
      <w:r>
        <w:fldChar w:fldCharType="end"/>
      </w:r>
      <w:r w:rsidRPr="18A6252B">
        <w:rPr>
          <w:rFonts w:ascii="Aptos" w:eastAsia="Aptos" w:hAnsi="Aptos" w:cs="Aptos"/>
          <w:color w:val="242424"/>
        </w:rPr>
        <w:t xml:space="preserve"> </w:t>
      </w:r>
      <w:bookmarkEnd w:id="0"/>
      <w:r w:rsidRPr="18A6252B">
        <w:rPr>
          <w:rFonts w:ascii="Aptos" w:eastAsia="Aptos" w:hAnsi="Aptos" w:cs="Aptos"/>
          <w:color w:val="242424"/>
        </w:rPr>
        <w:t xml:space="preserve">made a big difference and we can use </w:t>
      </w:r>
      <w:hyperlink r:id="rId10">
        <w:r w:rsidR="00D2297E" w:rsidRPr="18A6252B">
          <w:rPr>
            <w:rStyle w:val="Hyperlink"/>
            <w:rFonts w:ascii="Aptos" w:eastAsia="Aptos" w:hAnsi="Aptos" w:cs="Aptos"/>
          </w:rPr>
          <w:t>GIRFEC</w:t>
        </w:r>
      </w:hyperlink>
      <w:r w:rsidR="00D2297E" w:rsidRPr="18A6252B">
        <w:rPr>
          <w:rFonts w:ascii="Aptos" w:eastAsia="Aptos" w:hAnsi="Aptos" w:cs="Aptos"/>
          <w:color w:val="242424"/>
        </w:rPr>
        <w:t xml:space="preserve"> </w:t>
      </w:r>
      <w:r w:rsidRPr="18A6252B">
        <w:rPr>
          <w:rFonts w:ascii="Aptos" w:eastAsia="Aptos" w:hAnsi="Aptos" w:cs="Aptos"/>
          <w:color w:val="242424"/>
        </w:rPr>
        <w:t xml:space="preserve">in the same way. </w:t>
      </w:r>
    </w:p>
    <w:p w14:paraId="4B0C3180" w14:textId="671B6F7E" w:rsidR="61DF1C36" w:rsidRDefault="61DF1C36" w:rsidP="18A6252B">
      <w:pPr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 xml:space="preserve">When children are ill, they are referred to a paediatrician.  Whereas when adults are ill, their individual symptoms are separated and people are referred to a variety of different specialists, losing that single point of contact.  This compartmentalisation is proven not to work, lengthening diagnostic </w:t>
      </w:r>
      <w:r w:rsidR="75497DD4" w:rsidRPr="18A6252B">
        <w:rPr>
          <w:rFonts w:ascii="Aptos" w:eastAsia="Aptos" w:hAnsi="Aptos" w:cs="Aptos"/>
          <w:color w:val="242424"/>
        </w:rPr>
        <w:t>time, access to services and compounding mental suffering.  We can advocate for a whole body and mind approach to healthcare.</w:t>
      </w:r>
    </w:p>
    <w:p w14:paraId="633BDC0A" w14:textId="2F6CCBA2" w:rsidR="75497DD4" w:rsidRDefault="75497DD4" w:rsidP="18A6252B">
      <w:pPr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Quick discussion around what organisations do to support mental wellbeing within their communities.</w:t>
      </w:r>
    </w:p>
    <w:p w14:paraId="51916A2F" w14:textId="248ADC11" w:rsidR="75497DD4" w:rsidRDefault="75497DD4" w:rsidP="18A6252B">
      <w:pPr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MS Trust – no additional funding for mental wellbeing support, however ‘business as usual’ business plan focusses on transitions.  Recently recruited 4 young people to act as ambassadors telling their story.  Peer support is helpful at reducing anxiety for others.  Also have an</w:t>
      </w:r>
      <w:r w:rsidR="452FA981" w:rsidRPr="18A6252B">
        <w:rPr>
          <w:rFonts w:ascii="Aptos" w:eastAsia="Aptos" w:hAnsi="Aptos" w:cs="Aptos"/>
          <w:color w:val="242424"/>
        </w:rPr>
        <w:t xml:space="preserve"> Acceptance and Commitment Therapy Tool developed in conjunction with Biogen.  Now adopting the tool for the MS Trust website.  Proven to help people come to terms with a difficult diagnosis and accept the reality of living with a </w:t>
      </w:r>
      <w:r w:rsidR="558CC8E6" w:rsidRPr="18A6252B">
        <w:rPr>
          <w:rFonts w:ascii="Aptos" w:eastAsia="Aptos" w:hAnsi="Aptos" w:cs="Aptos"/>
          <w:color w:val="242424"/>
        </w:rPr>
        <w:t>long-term</w:t>
      </w:r>
      <w:r w:rsidR="452FA981" w:rsidRPr="18A6252B">
        <w:rPr>
          <w:rFonts w:ascii="Aptos" w:eastAsia="Aptos" w:hAnsi="Aptos" w:cs="Aptos"/>
          <w:color w:val="242424"/>
        </w:rPr>
        <w:t xml:space="preserve"> condition.</w:t>
      </w:r>
      <w:r w:rsidR="1025F952" w:rsidRPr="18A6252B">
        <w:rPr>
          <w:rFonts w:ascii="Aptos" w:eastAsia="Aptos" w:hAnsi="Aptos" w:cs="Aptos"/>
          <w:color w:val="242424"/>
        </w:rPr>
        <w:t xml:space="preserve"> </w:t>
      </w:r>
      <w:r w:rsidR="452FA981" w:rsidRPr="18A6252B">
        <w:rPr>
          <w:rFonts w:ascii="Aptos" w:eastAsia="Aptos" w:hAnsi="Aptos" w:cs="Aptos"/>
          <w:color w:val="242424"/>
        </w:rPr>
        <w:t>It is currently MS specif</w:t>
      </w:r>
      <w:r w:rsidR="66595F7C" w:rsidRPr="18A6252B">
        <w:rPr>
          <w:rFonts w:ascii="Aptos" w:eastAsia="Aptos" w:hAnsi="Aptos" w:cs="Aptos"/>
          <w:color w:val="242424"/>
        </w:rPr>
        <w:t>ic, but it could be rolled out to include all / other neurological conditions.</w:t>
      </w:r>
    </w:p>
    <w:p w14:paraId="7DD12850" w14:textId="7A953BCB" w:rsidR="7E7F225C" w:rsidRDefault="7E7F225C" w:rsidP="18A6252B">
      <w:pPr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Scottish Tremor Society – run peer support groups helping people with mental illness including PTSD.  NHS Highland provided the funding for the training course.</w:t>
      </w:r>
    </w:p>
    <w:p w14:paraId="3C99C4FA" w14:textId="38196B72" w:rsidR="7E7F225C" w:rsidRDefault="7E7F225C" w:rsidP="18A6252B">
      <w:pPr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MSA Trust – Have received some funding from RS Mac</w:t>
      </w:r>
      <w:r w:rsidR="00D2297E">
        <w:rPr>
          <w:rFonts w:ascii="Aptos" w:eastAsia="Aptos" w:hAnsi="Aptos" w:cs="Aptos"/>
          <w:color w:val="242424"/>
        </w:rPr>
        <w:t>d</w:t>
      </w:r>
      <w:r w:rsidRPr="18A6252B">
        <w:rPr>
          <w:rFonts w:ascii="Aptos" w:eastAsia="Aptos" w:hAnsi="Aptos" w:cs="Aptos"/>
          <w:color w:val="242424"/>
        </w:rPr>
        <w:t xml:space="preserve">onald.  Operate a phoneline / helpline which receives a high proportion of calls from people struggling with their mental health. </w:t>
      </w:r>
      <w:r w:rsidR="22761030" w:rsidRPr="18A6252B">
        <w:rPr>
          <w:rFonts w:ascii="Aptos" w:eastAsia="Aptos" w:hAnsi="Aptos" w:cs="Aptos"/>
          <w:color w:val="242424"/>
        </w:rPr>
        <w:t xml:space="preserve"> Offer face to face support groups with partners/family/carers with funding from Rare Minds.  Also offer couples counselling.  The challenge with MSA is </w:t>
      </w:r>
      <w:r w:rsidR="22761030" w:rsidRPr="18A6252B">
        <w:rPr>
          <w:rFonts w:ascii="Aptos" w:eastAsia="Aptos" w:hAnsi="Aptos" w:cs="Aptos"/>
          <w:color w:val="242424"/>
        </w:rPr>
        <w:lastRenderedPageBreak/>
        <w:t>that it is a fast moving degenerative condition, leaving a small window of opportunity for mental health interventions before people lose their abilit</w:t>
      </w:r>
      <w:r w:rsidR="30B6CF6D" w:rsidRPr="18A6252B">
        <w:rPr>
          <w:rFonts w:ascii="Aptos" w:eastAsia="Aptos" w:hAnsi="Aptos" w:cs="Aptos"/>
          <w:color w:val="242424"/>
        </w:rPr>
        <w:t>y to speak.  Much more needs to be done to support people manage multiple losses as their condition progresses.</w:t>
      </w:r>
    </w:p>
    <w:p w14:paraId="73E295DA" w14:textId="2CCA27D2" w:rsidR="30B6CF6D" w:rsidRDefault="30B6CF6D" w:rsidP="18A6252B">
      <w:pPr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FASD Hub Scotland-  work mainly with parents/carers, but occasionally with young people with FASD.  Offer advocacy support and parenting strategies.  Offer some mental health support to parents and carers, focussing on self care.</w:t>
      </w:r>
    </w:p>
    <w:p w14:paraId="49AA5F3B" w14:textId="3BB22593" w:rsidR="30B6CF6D" w:rsidRDefault="30B6CF6D" w:rsidP="18A6252B">
      <w:pPr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PANS PANDAS – focus on physician education, as well as improving understanding of the conditions with people working in social care and education.  Use the SHANARI model to</w:t>
      </w:r>
      <w:r w:rsidR="17715BD7" w:rsidRPr="18A6252B">
        <w:rPr>
          <w:rFonts w:ascii="Aptos" w:eastAsia="Aptos" w:hAnsi="Aptos" w:cs="Aptos"/>
          <w:color w:val="242424"/>
        </w:rPr>
        <w:t xml:space="preserve"> foster understanding amongst professionals of the impact of PANS and PANDAS and how to involve and support young people.</w:t>
      </w:r>
    </w:p>
    <w:p w14:paraId="6EAF1D5B" w14:textId="3096D43D" w:rsidR="17715BD7" w:rsidRDefault="17715BD7" w:rsidP="18A6252B">
      <w:pPr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The comments from this group demonstrate the importance of information being provided early on in a diagnosis as well as providing mental health support on an ongoing basis.  The reflections above emphasise the value of peer support irrespective of condition.</w:t>
      </w:r>
    </w:p>
    <w:p w14:paraId="59F6EB72" w14:textId="20A8AED8" w:rsidR="07CE5360" w:rsidRDefault="07CE5360" w:rsidP="18A6252B">
      <w:pPr>
        <w:rPr>
          <w:rFonts w:ascii="Aptos" w:eastAsia="Aptos" w:hAnsi="Aptos" w:cs="Aptos"/>
          <w:color w:val="242424"/>
        </w:rPr>
      </w:pPr>
      <w:r w:rsidRPr="18A6252B">
        <w:rPr>
          <w:rFonts w:ascii="Aptos" w:eastAsia="Aptos" w:hAnsi="Aptos" w:cs="Aptos"/>
          <w:color w:val="242424"/>
        </w:rPr>
        <w:t>Through our outreach work, we need to flag that mental health isn’t just about low mood, but also about behaviours which can be difficult or damaging, including impulsivity, masking</w:t>
      </w:r>
      <w:r w:rsidR="7DB82C1B" w:rsidRPr="18A6252B">
        <w:rPr>
          <w:rFonts w:ascii="Aptos" w:eastAsia="Aptos" w:hAnsi="Aptos" w:cs="Aptos"/>
          <w:color w:val="242424"/>
        </w:rPr>
        <w:t xml:space="preserve"> and</w:t>
      </w:r>
      <w:r w:rsidRPr="18A6252B">
        <w:rPr>
          <w:rFonts w:ascii="Aptos" w:eastAsia="Aptos" w:hAnsi="Aptos" w:cs="Aptos"/>
          <w:color w:val="242424"/>
        </w:rPr>
        <w:t xml:space="preserve"> </w:t>
      </w:r>
      <w:r w:rsidR="69019238" w:rsidRPr="18A6252B">
        <w:rPr>
          <w:rFonts w:ascii="Aptos" w:eastAsia="Aptos" w:hAnsi="Aptos" w:cs="Aptos"/>
          <w:color w:val="242424"/>
        </w:rPr>
        <w:t>social withdrawa</w:t>
      </w:r>
      <w:r w:rsidR="6B54FFDA" w:rsidRPr="18A6252B">
        <w:rPr>
          <w:rFonts w:ascii="Aptos" w:eastAsia="Aptos" w:hAnsi="Aptos" w:cs="Aptos"/>
          <w:color w:val="242424"/>
        </w:rPr>
        <w:t xml:space="preserve">l.  </w:t>
      </w:r>
    </w:p>
    <w:p w14:paraId="2C1F20A9" w14:textId="428C795D" w:rsidR="6B54FFDA" w:rsidRDefault="6B54FFDA" w:rsidP="18A6252B">
      <w:pPr>
        <w:rPr>
          <w:rFonts w:ascii="Aptos" w:eastAsia="Aptos" w:hAnsi="Aptos" w:cs="Aptos"/>
          <w:b/>
          <w:bCs/>
          <w:color w:val="242424"/>
        </w:rPr>
      </w:pPr>
      <w:r w:rsidRPr="18A6252B">
        <w:rPr>
          <w:rFonts w:ascii="Aptos" w:eastAsia="Aptos" w:hAnsi="Aptos" w:cs="Aptos"/>
          <w:b/>
          <w:bCs/>
          <w:color w:val="242424"/>
        </w:rPr>
        <w:t>Action: this group to decide if there’s a project that we can develop, the cuts across all neurological conditions</w:t>
      </w:r>
      <w:r w:rsidR="7786A6FE" w:rsidRPr="18A6252B">
        <w:rPr>
          <w:rFonts w:ascii="Aptos" w:eastAsia="Aptos" w:hAnsi="Aptos" w:cs="Aptos"/>
          <w:b/>
          <w:bCs/>
          <w:color w:val="242424"/>
        </w:rPr>
        <w:t xml:space="preserve"> and in support of mental health</w:t>
      </w:r>
      <w:r w:rsidRPr="18A6252B">
        <w:rPr>
          <w:rFonts w:ascii="Aptos" w:eastAsia="Aptos" w:hAnsi="Aptos" w:cs="Aptos"/>
          <w:b/>
          <w:bCs/>
          <w:color w:val="242424"/>
        </w:rPr>
        <w:t xml:space="preserve">, that we can get funding for now that many of the big charitable trusts are funding mental health projects.  </w:t>
      </w:r>
      <w:r w:rsidR="019C246F" w:rsidRPr="18A6252B">
        <w:rPr>
          <w:rFonts w:ascii="Aptos" w:eastAsia="Aptos" w:hAnsi="Aptos" w:cs="Aptos"/>
          <w:b/>
          <w:bCs/>
          <w:color w:val="242424"/>
        </w:rPr>
        <w:t xml:space="preserve">This avoids charities competing for the same cash and would have a bigger impact, attractive to funders due to the collaborative nature.  </w:t>
      </w:r>
      <w:r w:rsidRPr="18A6252B">
        <w:rPr>
          <w:rFonts w:ascii="Aptos" w:eastAsia="Aptos" w:hAnsi="Aptos" w:cs="Aptos"/>
          <w:b/>
          <w:bCs/>
          <w:color w:val="242424"/>
        </w:rPr>
        <w:t>No timeline given for this decision.</w:t>
      </w:r>
    </w:p>
    <w:p w14:paraId="60698600" w14:textId="184F5440" w:rsidR="0B6BEB14" w:rsidRDefault="0B6BEB14" w:rsidP="18A6252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242424"/>
          <w:u w:val="single"/>
        </w:rPr>
      </w:pPr>
      <w:r w:rsidRPr="18A6252B">
        <w:rPr>
          <w:u w:val="single"/>
        </w:rPr>
        <w:t>Next steps in drafting presentation – identification of key participants, deadline, networks for sharing</w:t>
      </w:r>
    </w:p>
    <w:p w14:paraId="4D0DF3EC" w14:textId="5D35A17B" w:rsidR="51C2E4E7" w:rsidRDefault="51C2E4E7" w:rsidP="18A6252B">
      <w:pPr>
        <w:rPr>
          <w:rFonts w:ascii="Aptos" w:eastAsia="Aptos" w:hAnsi="Aptos" w:cs="Aptos"/>
          <w:b/>
          <w:bCs/>
          <w:color w:val="242424"/>
        </w:rPr>
      </w:pPr>
      <w:r w:rsidRPr="18A6252B">
        <w:rPr>
          <w:rFonts w:ascii="Aptos" w:eastAsia="Aptos" w:hAnsi="Aptos" w:cs="Aptos"/>
          <w:color w:val="242424"/>
        </w:rPr>
        <w:t xml:space="preserve">We ran through the template for our CYP mental health presentation which is available through the </w:t>
      </w:r>
      <w:hyperlink r:id="rId11">
        <w:r w:rsidRPr="18A6252B">
          <w:rPr>
            <w:rStyle w:val="Hyperlink"/>
            <w:rFonts w:ascii="Aptos" w:eastAsia="Aptos" w:hAnsi="Aptos" w:cs="Aptos"/>
          </w:rPr>
          <w:t>NAoS googledrive.</w:t>
        </w:r>
      </w:hyperlink>
      <w:r w:rsidRPr="18A6252B">
        <w:rPr>
          <w:rFonts w:ascii="Aptos" w:eastAsia="Aptos" w:hAnsi="Aptos" w:cs="Aptos"/>
          <w:color w:val="242424"/>
        </w:rPr>
        <w:t xml:space="preserve">  This gives subgroup members the rights to access and edit the presentation.</w:t>
      </w:r>
      <w:r w:rsidR="75B19835" w:rsidRPr="18A6252B">
        <w:rPr>
          <w:rFonts w:ascii="Aptos" w:eastAsia="Aptos" w:hAnsi="Aptos" w:cs="Aptos"/>
          <w:color w:val="242424"/>
        </w:rPr>
        <w:t xml:space="preserve"> The presentation is </w:t>
      </w:r>
      <w:r w:rsidR="6C8A792F" w:rsidRPr="18A6252B">
        <w:rPr>
          <w:rFonts w:ascii="Aptos" w:eastAsia="Aptos" w:hAnsi="Aptos" w:cs="Aptos"/>
          <w:color w:val="242424"/>
        </w:rPr>
        <w:t>targeted</w:t>
      </w:r>
      <w:r w:rsidR="75B19835" w:rsidRPr="18A6252B">
        <w:rPr>
          <w:rFonts w:ascii="Aptos" w:eastAsia="Aptos" w:hAnsi="Aptos" w:cs="Aptos"/>
          <w:color w:val="242424"/>
        </w:rPr>
        <w:t xml:space="preserve"> at those working in local authorities in education, suicide prevention, social care, health visitors etc.</w:t>
      </w:r>
      <w:r w:rsidR="43544935" w:rsidRPr="18A6252B">
        <w:rPr>
          <w:rFonts w:ascii="Aptos" w:eastAsia="Aptos" w:hAnsi="Aptos" w:cs="Aptos"/>
          <w:color w:val="242424"/>
        </w:rPr>
        <w:t xml:space="preserve">  The aim of the presentation is to inform about the impact of a neurological condition on a child or young person’s mental health, and look at ways of supporting them.</w:t>
      </w:r>
    </w:p>
    <w:p w14:paraId="384691C0" w14:textId="4E15D617" w:rsidR="097DB214" w:rsidRDefault="097DB214" w:rsidP="18A6252B">
      <w:pPr>
        <w:rPr>
          <w:rFonts w:ascii="Aptos" w:eastAsia="Aptos" w:hAnsi="Aptos" w:cs="Aptos"/>
          <w:b/>
          <w:bCs/>
          <w:color w:val="242424"/>
        </w:rPr>
      </w:pPr>
      <w:r w:rsidRPr="18A6252B">
        <w:rPr>
          <w:rFonts w:ascii="Aptos" w:eastAsia="Aptos" w:hAnsi="Aptos" w:cs="Aptos"/>
          <w:b/>
          <w:bCs/>
          <w:color w:val="242424"/>
        </w:rPr>
        <w:t xml:space="preserve">Action: </w:t>
      </w:r>
      <w:r w:rsidR="21C4D94D" w:rsidRPr="18A6252B">
        <w:rPr>
          <w:rFonts w:ascii="Aptos" w:eastAsia="Aptos" w:hAnsi="Aptos" w:cs="Aptos"/>
          <w:b/>
          <w:bCs/>
          <w:color w:val="242424"/>
        </w:rPr>
        <w:t>1. A</w:t>
      </w:r>
      <w:r w:rsidRPr="18A6252B">
        <w:rPr>
          <w:rFonts w:ascii="Aptos" w:eastAsia="Aptos" w:hAnsi="Aptos" w:cs="Aptos"/>
          <w:b/>
          <w:bCs/>
          <w:color w:val="242424"/>
        </w:rPr>
        <w:t xml:space="preserve">ll subgroup members to have a look at the presentation, adding </w:t>
      </w:r>
      <w:r w:rsidR="7E034E62" w:rsidRPr="18A6252B">
        <w:rPr>
          <w:rFonts w:ascii="Aptos" w:eastAsia="Aptos" w:hAnsi="Aptos" w:cs="Aptos"/>
          <w:b/>
          <w:bCs/>
          <w:color w:val="242424"/>
        </w:rPr>
        <w:t xml:space="preserve">key  condition specific </w:t>
      </w:r>
      <w:r w:rsidRPr="18A6252B">
        <w:rPr>
          <w:rFonts w:ascii="Aptos" w:eastAsia="Aptos" w:hAnsi="Aptos" w:cs="Aptos"/>
          <w:b/>
          <w:bCs/>
          <w:color w:val="242424"/>
        </w:rPr>
        <w:t>inf</w:t>
      </w:r>
      <w:r w:rsidR="0F82489D" w:rsidRPr="18A6252B">
        <w:rPr>
          <w:rFonts w:ascii="Aptos" w:eastAsia="Aptos" w:hAnsi="Aptos" w:cs="Aptos"/>
          <w:b/>
          <w:bCs/>
          <w:color w:val="242424"/>
        </w:rPr>
        <w:t>o.</w:t>
      </w:r>
      <w:r w:rsidRPr="18A6252B">
        <w:rPr>
          <w:rFonts w:ascii="Aptos" w:eastAsia="Aptos" w:hAnsi="Aptos" w:cs="Aptos"/>
          <w:b/>
          <w:bCs/>
          <w:color w:val="242424"/>
        </w:rPr>
        <w:t xml:space="preserve"> </w:t>
      </w:r>
      <w:r w:rsidR="2EF883C5" w:rsidRPr="18A6252B">
        <w:rPr>
          <w:rFonts w:ascii="Aptos" w:eastAsia="Aptos" w:hAnsi="Aptos" w:cs="Aptos"/>
          <w:b/>
          <w:bCs/>
          <w:color w:val="242424"/>
        </w:rPr>
        <w:t xml:space="preserve">  Feel free to insert info where it says ‘information from members’, but also add info as comments, or in new slides if there isn’t enough space.  The subgroup </w:t>
      </w:r>
      <w:r w:rsidR="611B8B8C" w:rsidRPr="18A6252B">
        <w:rPr>
          <w:rFonts w:ascii="Aptos" w:eastAsia="Aptos" w:hAnsi="Aptos" w:cs="Aptos"/>
          <w:b/>
          <w:bCs/>
          <w:color w:val="242424"/>
        </w:rPr>
        <w:t xml:space="preserve">will meet </w:t>
      </w:r>
      <w:r w:rsidR="2EF883C5" w:rsidRPr="18A6252B">
        <w:rPr>
          <w:rFonts w:ascii="Aptos" w:eastAsia="Aptos" w:hAnsi="Aptos" w:cs="Aptos"/>
          <w:b/>
          <w:bCs/>
          <w:color w:val="242424"/>
        </w:rPr>
        <w:t xml:space="preserve">in June to refine all info into a usable presentation, so for now the task is to get as much information in as we can.  </w:t>
      </w:r>
    </w:p>
    <w:p w14:paraId="2175CD3B" w14:textId="11E05219" w:rsidR="5B0041BC" w:rsidRDefault="5B0041BC" w:rsidP="18A6252B">
      <w:pPr>
        <w:rPr>
          <w:rFonts w:ascii="Aptos" w:eastAsia="Aptos" w:hAnsi="Aptos" w:cs="Aptos"/>
          <w:b/>
          <w:bCs/>
          <w:color w:val="242424"/>
        </w:rPr>
      </w:pPr>
      <w:r w:rsidRPr="18A6252B">
        <w:rPr>
          <w:rFonts w:ascii="Aptos" w:eastAsia="Aptos" w:hAnsi="Aptos" w:cs="Aptos"/>
          <w:b/>
          <w:bCs/>
          <w:color w:val="242424"/>
        </w:rPr>
        <w:lastRenderedPageBreak/>
        <w:t xml:space="preserve">Action 2: </w:t>
      </w:r>
      <w:r w:rsidR="2EF883C5" w:rsidRPr="18A6252B">
        <w:rPr>
          <w:rFonts w:ascii="Aptos" w:eastAsia="Aptos" w:hAnsi="Aptos" w:cs="Aptos"/>
          <w:b/>
          <w:bCs/>
          <w:color w:val="242424"/>
        </w:rPr>
        <w:t xml:space="preserve">Alison will then flag this presentation to the wider policy group at the </w:t>
      </w:r>
      <w:r w:rsidR="0B12BC0C" w:rsidRPr="18A6252B">
        <w:rPr>
          <w:rFonts w:ascii="Aptos" w:eastAsia="Aptos" w:hAnsi="Aptos" w:cs="Aptos"/>
          <w:b/>
          <w:bCs/>
          <w:color w:val="242424"/>
        </w:rPr>
        <w:t>meeting on 7 May, asking all members to contribute facts and figures and evidenced meaningful support that works.</w:t>
      </w:r>
    </w:p>
    <w:p w14:paraId="010871FE" w14:textId="3530EA02" w:rsidR="0B6BEB14" w:rsidRDefault="0B6BEB14" w:rsidP="18A6252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Aptos" w:eastAsia="Aptos" w:hAnsi="Aptos" w:cs="Aptos"/>
          <w:color w:val="242424"/>
          <w:u w:val="single"/>
        </w:rPr>
      </w:pPr>
      <w:r w:rsidRPr="18A6252B">
        <w:rPr>
          <w:rFonts w:ascii="Aptos" w:eastAsia="Aptos" w:hAnsi="Aptos" w:cs="Aptos"/>
          <w:color w:val="242424"/>
          <w:u w:val="single"/>
        </w:rPr>
        <w:t>AOB</w:t>
      </w:r>
    </w:p>
    <w:p w14:paraId="72E40F99" w14:textId="2AB2AFDF" w:rsidR="18A6252B" w:rsidRDefault="18A6252B" w:rsidP="18A6252B">
      <w:pPr>
        <w:pStyle w:val="ListParagraph"/>
        <w:shd w:val="clear" w:color="auto" w:fill="FFFFFF" w:themeFill="background1"/>
        <w:spacing w:after="0" w:line="360" w:lineRule="auto"/>
        <w:rPr>
          <w:rFonts w:ascii="Aptos" w:eastAsia="Aptos" w:hAnsi="Aptos" w:cs="Aptos"/>
          <w:color w:val="242424"/>
        </w:rPr>
      </w:pPr>
    </w:p>
    <w:p w14:paraId="5185B339" w14:textId="34BF9E59" w:rsidR="5C7224C7" w:rsidRDefault="5C7224C7" w:rsidP="18A6252B">
      <w:pPr>
        <w:rPr>
          <w:b/>
          <w:bCs/>
        </w:rPr>
      </w:pPr>
      <w:r w:rsidRPr="18A6252B">
        <w:rPr>
          <w:b/>
          <w:bCs/>
        </w:rPr>
        <w:t xml:space="preserve">Action: Alice to </w:t>
      </w:r>
      <w:r w:rsidR="727F32DF" w:rsidRPr="18A6252B">
        <w:rPr>
          <w:b/>
          <w:bCs/>
        </w:rPr>
        <w:t>share</w:t>
      </w:r>
      <w:r w:rsidRPr="18A6252B">
        <w:rPr>
          <w:b/>
          <w:bCs/>
        </w:rPr>
        <w:t xml:space="preserve"> </w:t>
      </w:r>
      <w:r w:rsidR="3B64189A" w:rsidRPr="18A6252B">
        <w:rPr>
          <w:b/>
          <w:bCs/>
        </w:rPr>
        <w:t>this</w:t>
      </w:r>
      <w:r w:rsidRPr="18A6252B">
        <w:rPr>
          <w:b/>
          <w:bCs/>
        </w:rPr>
        <w:t xml:space="preserve"> doodlepoll to establish an extra meeting date in June</w:t>
      </w:r>
      <w:r w:rsidR="2E6A2B19" w:rsidRPr="18A6252B">
        <w:rPr>
          <w:b/>
          <w:bCs/>
        </w:rPr>
        <w:t>:</w:t>
      </w:r>
    </w:p>
    <w:p w14:paraId="5376179E" w14:textId="1B6B740D" w:rsidR="65C51268" w:rsidRDefault="65C51268" w:rsidP="18A6252B">
      <w:pPr>
        <w:rPr>
          <w:rFonts w:ascii="Aptos" w:eastAsia="Aptos" w:hAnsi="Aptos" w:cs="Aptos"/>
        </w:rPr>
      </w:pPr>
      <w:hyperlink r:id="rId12">
        <w:r w:rsidRPr="18A6252B">
          <w:rPr>
            <w:rStyle w:val="Hyperlink"/>
            <w:rFonts w:ascii="Aptos" w:eastAsia="Aptos" w:hAnsi="Aptos" w:cs="Aptos"/>
          </w:rPr>
          <w:t>https://doodle.com/group-poll/participate/egMQjK3b</w:t>
        </w:r>
      </w:hyperlink>
    </w:p>
    <w:sectPr w:rsidR="65C51268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D465" w14:textId="77777777" w:rsidR="0013736A" w:rsidRDefault="0013736A">
      <w:pPr>
        <w:spacing w:after="0" w:line="240" w:lineRule="auto"/>
      </w:pPr>
      <w:r>
        <w:separator/>
      </w:r>
    </w:p>
  </w:endnote>
  <w:endnote w:type="continuationSeparator" w:id="0">
    <w:p w14:paraId="536B10B6" w14:textId="77777777" w:rsidR="0013736A" w:rsidRDefault="0013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086A2D" w14:paraId="2B4AC4C6" w14:textId="77777777" w:rsidTr="18A6252B">
      <w:trPr>
        <w:trHeight w:val="300"/>
      </w:trPr>
      <w:tc>
        <w:tcPr>
          <w:tcW w:w="3005" w:type="dxa"/>
        </w:tcPr>
        <w:p w14:paraId="1FE5DCA7" w14:textId="61CD4DAB" w:rsidR="58086A2D" w:rsidRDefault="58086A2D" w:rsidP="58086A2D">
          <w:pPr>
            <w:pStyle w:val="Header"/>
            <w:ind w:left="-115"/>
          </w:pPr>
        </w:p>
      </w:tc>
      <w:tc>
        <w:tcPr>
          <w:tcW w:w="3005" w:type="dxa"/>
        </w:tcPr>
        <w:p w14:paraId="2FE2B3A8" w14:textId="7A155890" w:rsidR="58086A2D" w:rsidRDefault="58086A2D" w:rsidP="58086A2D">
          <w:pPr>
            <w:pStyle w:val="Header"/>
            <w:jc w:val="center"/>
          </w:pPr>
        </w:p>
      </w:tc>
      <w:tc>
        <w:tcPr>
          <w:tcW w:w="3005" w:type="dxa"/>
        </w:tcPr>
        <w:p w14:paraId="29592859" w14:textId="73EDD2F9" w:rsidR="58086A2D" w:rsidRDefault="58086A2D" w:rsidP="58086A2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2297E">
            <w:rPr>
              <w:noProof/>
            </w:rPr>
            <w:t>1</w:t>
          </w:r>
          <w:r>
            <w:fldChar w:fldCharType="end"/>
          </w:r>
        </w:p>
      </w:tc>
    </w:tr>
  </w:tbl>
  <w:p w14:paraId="62211677" w14:textId="6B24F793" w:rsidR="58086A2D" w:rsidRDefault="58086A2D" w:rsidP="58086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E7C8" w14:textId="77777777" w:rsidR="0013736A" w:rsidRDefault="0013736A">
      <w:pPr>
        <w:spacing w:after="0" w:line="240" w:lineRule="auto"/>
      </w:pPr>
      <w:r>
        <w:separator/>
      </w:r>
    </w:p>
  </w:footnote>
  <w:footnote w:type="continuationSeparator" w:id="0">
    <w:p w14:paraId="469FE324" w14:textId="77777777" w:rsidR="0013736A" w:rsidRDefault="0013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086A2D" w14:paraId="34F3922C" w14:textId="77777777" w:rsidTr="58086A2D">
      <w:trPr>
        <w:trHeight w:val="300"/>
      </w:trPr>
      <w:tc>
        <w:tcPr>
          <w:tcW w:w="3005" w:type="dxa"/>
        </w:tcPr>
        <w:p w14:paraId="5B8508CA" w14:textId="57495FB8" w:rsidR="58086A2D" w:rsidRDefault="58086A2D">
          <w:r>
            <w:t>Draft_24.4.25_AS</w:t>
          </w:r>
        </w:p>
      </w:tc>
      <w:tc>
        <w:tcPr>
          <w:tcW w:w="3005" w:type="dxa"/>
        </w:tcPr>
        <w:p w14:paraId="5BE75932" w14:textId="35CE7452" w:rsidR="58086A2D" w:rsidRDefault="58086A2D" w:rsidP="58086A2D">
          <w:pPr>
            <w:pStyle w:val="Header"/>
            <w:jc w:val="center"/>
          </w:pPr>
        </w:p>
      </w:tc>
      <w:tc>
        <w:tcPr>
          <w:tcW w:w="3005" w:type="dxa"/>
        </w:tcPr>
        <w:p w14:paraId="7E8C7552" w14:textId="15928D13" w:rsidR="58086A2D" w:rsidRDefault="58086A2D" w:rsidP="58086A2D">
          <w:pPr>
            <w:pStyle w:val="Header"/>
            <w:ind w:right="-115"/>
            <w:jc w:val="right"/>
          </w:pPr>
        </w:p>
      </w:tc>
    </w:tr>
  </w:tbl>
  <w:p w14:paraId="2DF6BD87" w14:textId="2E3546F1" w:rsidR="58086A2D" w:rsidRDefault="58086A2D" w:rsidP="58086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7F0A"/>
    <w:multiLevelType w:val="hybridMultilevel"/>
    <w:tmpl w:val="BE2A0AF4"/>
    <w:lvl w:ilvl="0" w:tplc="A72CDC4C">
      <w:start w:val="1"/>
      <w:numFmt w:val="decimal"/>
      <w:lvlText w:val="%1."/>
      <w:lvlJc w:val="left"/>
      <w:pPr>
        <w:ind w:left="720" w:hanging="360"/>
      </w:pPr>
    </w:lvl>
    <w:lvl w:ilvl="1" w:tplc="EB8AAF38">
      <w:start w:val="1"/>
      <w:numFmt w:val="lowerLetter"/>
      <w:lvlText w:val="%2."/>
      <w:lvlJc w:val="left"/>
      <w:pPr>
        <w:ind w:left="1440" w:hanging="360"/>
      </w:pPr>
    </w:lvl>
    <w:lvl w:ilvl="2" w:tplc="6218A02A">
      <w:start w:val="1"/>
      <w:numFmt w:val="lowerRoman"/>
      <w:lvlText w:val="%3."/>
      <w:lvlJc w:val="right"/>
      <w:pPr>
        <w:ind w:left="2160" w:hanging="180"/>
      </w:pPr>
    </w:lvl>
    <w:lvl w:ilvl="3" w:tplc="0BA4E710">
      <w:start w:val="1"/>
      <w:numFmt w:val="decimal"/>
      <w:lvlText w:val="%4."/>
      <w:lvlJc w:val="left"/>
      <w:pPr>
        <w:ind w:left="2880" w:hanging="360"/>
      </w:pPr>
    </w:lvl>
    <w:lvl w:ilvl="4" w:tplc="0C542F96">
      <w:start w:val="1"/>
      <w:numFmt w:val="lowerLetter"/>
      <w:lvlText w:val="%5."/>
      <w:lvlJc w:val="left"/>
      <w:pPr>
        <w:ind w:left="3600" w:hanging="360"/>
      </w:pPr>
    </w:lvl>
    <w:lvl w:ilvl="5" w:tplc="F440DF14">
      <w:start w:val="1"/>
      <w:numFmt w:val="lowerRoman"/>
      <w:lvlText w:val="%6."/>
      <w:lvlJc w:val="right"/>
      <w:pPr>
        <w:ind w:left="4320" w:hanging="180"/>
      </w:pPr>
    </w:lvl>
    <w:lvl w:ilvl="6" w:tplc="C032D094">
      <w:start w:val="1"/>
      <w:numFmt w:val="decimal"/>
      <w:lvlText w:val="%7."/>
      <w:lvlJc w:val="left"/>
      <w:pPr>
        <w:ind w:left="5040" w:hanging="360"/>
      </w:pPr>
    </w:lvl>
    <w:lvl w:ilvl="7" w:tplc="4AB43B96">
      <w:start w:val="1"/>
      <w:numFmt w:val="lowerLetter"/>
      <w:lvlText w:val="%8."/>
      <w:lvlJc w:val="left"/>
      <w:pPr>
        <w:ind w:left="5760" w:hanging="360"/>
      </w:pPr>
    </w:lvl>
    <w:lvl w:ilvl="8" w:tplc="7434754A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2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C45B7F"/>
    <w:rsid w:val="0013736A"/>
    <w:rsid w:val="004B4C04"/>
    <w:rsid w:val="00D2297E"/>
    <w:rsid w:val="00FB2615"/>
    <w:rsid w:val="019C246F"/>
    <w:rsid w:val="034CA49E"/>
    <w:rsid w:val="067C1778"/>
    <w:rsid w:val="07CE5360"/>
    <w:rsid w:val="08CACCCE"/>
    <w:rsid w:val="08F9D067"/>
    <w:rsid w:val="097DB214"/>
    <w:rsid w:val="0B12BC0C"/>
    <w:rsid w:val="0B6BEB14"/>
    <w:rsid w:val="0C7F0407"/>
    <w:rsid w:val="0CF40024"/>
    <w:rsid w:val="0D564D64"/>
    <w:rsid w:val="0D9C4534"/>
    <w:rsid w:val="0E86F173"/>
    <w:rsid w:val="0F82489D"/>
    <w:rsid w:val="1025F952"/>
    <w:rsid w:val="103BBB0E"/>
    <w:rsid w:val="170F7DA0"/>
    <w:rsid w:val="17715BD7"/>
    <w:rsid w:val="18A6252B"/>
    <w:rsid w:val="18F85ABD"/>
    <w:rsid w:val="1DFC51F4"/>
    <w:rsid w:val="1E8A7670"/>
    <w:rsid w:val="20F622A7"/>
    <w:rsid w:val="21C4D94D"/>
    <w:rsid w:val="22761030"/>
    <w:rsid w:val="23E0E358"/>
    <w:rsid w:val="257A3949"/>
    <w:rsid w:val="25DD4848"/>
    <w:rsid w:val="2663DDF0"/>
    <w:rsid w:val="296D1F71"/>
    <w:rsid w:val="2AEA96F3"/>
    <w:rsid w:val="2B93E560"/>
    <w:rsid w:val="2C0412BD"/>
    <w:rsid w:val="2DF9C70C"/>
    <w:rsid w:val="2E6A2B19"/>
    <w:rsid w:val="2EF883C5"/>
    <w:rsid w:val="2F66B444"/>
    <w:rsid w:val="30B6CF6D"/>
    <w:rsid w:val="3108A38B"/>
    <w:rsid w:val="317ED22C"/>
    <w:rsid w:val="32C45B7F"/>
    <w:rsid w:val="36143E5A"/>
    <w:rsid w:val="365C64FA"/>
    <w:rsid w:val="3B0B3C0F"/>
    <w:rsid w:val="3B64189A"/>
    <w:rsid w:val="3BBBBC88"/>
    <w:rsid w:val="3C566E3F"/>
    <w:rsid w:val="3D7EF16C"/>
    <w:rsid w:val="3E8E6550"/>
    <w:rsid w:val="3FA93E9E"/>
    <w:rsid w:val="43544935"/>
    <w:rsid w:val="4371024B"/>
    <w:rsid w:val="440A2F20"/>
    <w:rsid w:val="44300E8C"/>
    <w:rsid w:val="452FA981"/>
    <w:rsid w:val="456286F0"/>
    <w:rsid w:val="456D9396"/>
    <w:rsid w:val="473C488D"/>
    <w:rsid w:val="499A56EC"/>
    <w:rsid w:val="4BD83861"/>
    <w:rsid w:val="4C056536"/>
    <w:rsid w:val="4D325B43"/>
    <w:rsid w:val="4F9F333C"/>
    <w:rsid w:val="50BF307B"/>
    <w:rsid w:val="51189CB8"/>
    <w:rsid w:val="51C2E4E7"/>
    <w:rsid w:val="52760192"/>
    <w:rsid w:val="53A72BF5"/>
    <w:rsid w:val="54B5F847"/>
    <w:rsid w:val="552C4024"/>
    <w:rsid w:val="558CC8E6"/>
    <w:rsid w:val="563093F2"/>
    <w:rsid w:val="58086A2D"/>
    <w:rsid w:val="5B0041BC"/>
    <w:rsid w:val="5B3AF53C"/>
    <w:rsid w:val="5C7224C7"/>
    <w:rsid w:val="5D747282"/>
    <w:rsid w:val="5E6A94EA"/>
    <w:rsid w:val="5EDF1F9E"/>
    <w:rsid w:val="5F4710E2"/>
    <w:rsid w:val="611B8B8C"/>
    <w:rsid w:val="61760AAB"/>
    <w:rsid w:val="61DF1C36"/>
    <w:rsid w:val="62EC0515"/>
    <w:rsid w:val="63E088CE"/>
    <w:rsid w:val="65A2E6DF"/>
    <w:rsid w:val="65C51268"/>
    <w:rsid w:val="66595F7C"/>
    <w:rsid w:val="69019238"/>
    <w:rsid w:val="6B54FFDA"/>
    <w:rsid w:val="6C8A792F"/>
    <w:rsid w:val="6CBFA09D"/>
    <w:rsid w:val="6ED613E2"/>
    <w:rsid w:val="6FA24766"/>
    <w:rsid w:val="6FA718AA"/>
    <w:rsid w:val="727F32DF"/>
    <w:rsid w:val="75497DD4"/>
    <w:rsid w:val="75B19835"/>
    <w:rsid w:val="76107216"/>
    <w:rsid w:val="7786A6FE"/>
    <w:rsid w:val="7CCAD60E"/>
    <w:rsid w:val="7DB82C1B"/>
    <w:rsid w:val="7DD7F59A"/>
    <w:rsid w:val="7E034E62"/>
    <w:rsid w:val="7E7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5B7F"/>
  <w15:chartTrackingRefBased/>
  <w15:docId w15:val="{8CF1765F-090F-4919-AD58-F57F6F49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34CA49E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58086A2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8086A2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18A6252B"/>
    <w:pPr>
      <w:spacing w:after="0"/>
    </w:pPr>
  </w:style>
  <w:style w:type="character" w:styleId="Hyperlink">
    <w:name w:val="Hyperlink"/>
    <w:basedOn w:val="DefaultParagraphFont"/>
    <w:uiPriority w:val="99"/>
    <w:unhideWhenUsed/>
    <w:rsid w:val="18A6252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odle.com/group-poll/participate/egMQjK3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presentation/d/1WVjRp2wmOmNJDb1qYzxHg-JJR5MKr0TR/edit?usp=drive_link&amp;ouid=108415153703939834873&amp;rtpof=true&amp;sd=tru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scot/policies/girfe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29b84-c75e-4451-a26e-e058c205325f" xsi:nil="true"/>
    <lcf76f155ced4ddcb4097134ff3c332f xmlns="6bc8be26-c94f-42cd-bc52-45919f8f0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69FC6032B224E9449063843B26FD2" ma:contentTypeVersion="19" ma:contentTypeDescription="Create a new document." ma:contentTypeScope="" ma:versionID="1d03ca996c5b9bf9b22b88d4e2c29300">
  <xsd:schema xmlns:xsd="http://www.w3.org/2001/XMLSchema" xmlns:xs="http://www.w3.org/2001/XMLSchema" xmlns:p="http://schemas.microsoft.com/office/2006/metadata/properties" xmlns:ns2="6bc8be26-c94f-42cd-bc52-45919f8f0286" xmlns:ns3="cc729b84-c75e-4451-a26e-e058c205325f" targetNamespace="http://schemas.microsoft.com/office/2006/metadata/properties" ma:root="true" ma:fieldsID="9bd6591fc72e45da49908fdbde2f3178" ns2:_="" ns3:_="">
    <xsd:import namespace="6bc8be26-c94f-42cd-bc52-45919f8f0286"/>
    <xsd:import namespace="cc729b84-c75e-4451-a26e-e058c2053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8be26-c94f-42cd-bc52-45919f8f0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7a8b7b-afa1-4f7f-9229-5e50e873e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29b84-c75e-4451-a26e-e058c20532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93d14c-3be9-4ee5-94a8-760b775a22d6}" ma:internalName="TaxCatchAll" ma:showField="CatchAllData" ma:web="cc729b84-c75e-4451-a26e-e058c2053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2F0A9-49E9-4291-9B5C-3557F09A01E4}">
  <ds:schemaRefs>
    <ds:schemaRef ds:uri="http://schemas.microsoft.com/office/2006/metadata/properties"/>
    <ds:schemaRef ds:uri="http://schemas.microsoft.com/office/infopath/2007/PartnerControls"/>
    <ds:schemaRef ds:uri="cc729b84-c75e-4451-a26e-e058c205325f"/>
    <ds:schemaRef ds:uri="6bc8be26-c94f-42cd-bc52-45919f8f0286"/>
  </ds:schemaRefs>
</ds:datastoreItem>
</file>

<file path=customXml/itemProps2.xml><?xml version="1.0" encoding="utf-8"?>
<ds:datastoreItem xmlns:ds="http://schemas.openxmlformats.org/officeDocument/2006/customXml" ds:itemID="{B9E0B455-07ED-472C-8224-2E605EDA4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771D0-4AD6-464E-8767-2D90582D5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Struthers</dc:creator>
  <cp:keywords/>
  <dc:description/>
  <cp:lastModifiedBy>Alison Philipps</cp:lastModifiedBy>
  <cp:revision>7</cp:revision>
  <dcterms:created xsi:type="dcterms:W3CDTF">2025-04-24T07:49:00Z</dcterms:created>
  <dcterms:modified xsi:type="dcterms:W3CDTF">2025-04-24T11:57:00Z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0x01010053969FC6032B224E9449063843B26FD2</vt:lpwstr>
  </property>
  <property fmtid="{D5CDD505-2E9C-101B-9397-08002B2CF9AE}" pid="3" name="MediaServiceImageTags">
    <vt:lpwstr/>
  </property>
</Properties>
</file>